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12F" w:rsidRPr="006B61E4" w:rsidRDefault="00454E33" w:rsidP="0085712F">
      <w:pPr>
        <w:jc w:val="right"/>
        <w:rPr>
          <w:lang w:val="en-GB"/>
        </w:rPr>
      </w:pPr>
      <w:bookmarkStart w:id="0" w:name="_GoBack"/>
      <w:bookmarkEnd w:id="0"/>
      <w:r>
        <w:rPr>
          <w:noProof/>
          <w:lang w:val="en-CA" w:eastAsia="en-CA"/>
        </w:rPr>
        <w:drawing>
          <wp:anchor distT="0" distB="0" distL="114300" distR="114300" simplePos="0" relativeHeight="251659264" behindDoc="1" locked="0" layoutInCell="1" allowOverlap="1">
            <wp:simplePos x="0" y="0"/>
            <wp:positionH relativeFrom="column">
              <wp:posOffset>5476875</wp:posOffset>
            </wp:positionH>
            <wp:positionV relativeFrom="paragraph">
              <wp:posOffset>-438150</wp:posOffset>
            </wp:positionV>
            <wp:extent cx="542925" cy="1323975"/>
            <wp:effectExtent l="19050" t="0" r="9525" b="0"/>
            <wp:wrapTight wrapText="bothSides">
              <wp:wrapPolygon edited="0">
                <wp:start x="-758" y="0"/>
                <wp:lineTo x="-758" y="17094"/>
                <wp:lineTo x="3032" y="20823"/>
                <wp:lineTo x="7579" y="21445"/>
                <wp:lineTo x="13642" y="21445"/>
                <wp:lineTo x="16674" y="21445"/>
                <wp:lineTo x="19705" y="19891"/>
                <wp:lineTo x="21979" y="17094"/>
                <wp:lineTo x="21979" y="0"/>
                <wp:lineTo x="-758" y="0"/>
              </wp:wrapPolygon>
            </wp:wrapTight>
            <wp:docPr id="1" name="Picture 1" descr="cid:image002.png@01CDA538.2977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DA538.2977053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42925" cy="1323975"/>
                    </a:xfrm>
                    <a:prstGeom prst="rect">
                      <a:avLst/>
                    </a:prstGeom>
                    <a:noFill/>
                    <a:ln>
                      <a:noFill/>
                    </a:ln>
                  </pic:spPr>
                </pic:pic>
              </a:graphicData>
            </a:graphic>
          </wp:anchor>
        </w:drawing>
      </w:r>
      <w:r>
        <w:rPr>
          <w:noProof/>
          <w:lang w:val="en-CA" w:eastAsia="en-CA"/>
        </w:rPr>
        <w:drawing>
          <wp:anchor distT="0" distB="0" distL="114300" distR="114300" simplePos="0" relativeHeight="251662336" behindDoc="0" locked="0" layoutInCell="1" allowOverlap="1">
            <wp:simplePos x="0" y="0"/>
            <wp:positionH relativeFrom="column">
              <wp:posOffset>-304800</wp:posOffset>
            </wp:positionH>
            <wp:positionV relativeFrom="paragraph">
              <wp:posOffset>-342900</wp:posOffset>
            </wp:positionV>
            <wp:extent cx="895350" cy="838200"/>
            <wp:effectExtent l="19050" t="0" r="0" b="0"/>
            <wp:wrapThrough wrapText="bothSides">
              <wp:wrapPolygon edited="0">
                <wp:start x="-460" y="0"/>
                <wp:lineTo x="-460" y="21109"/>
                <wp:lineTo x="21600" y="21109"/>
                <wp:lineTo x="21600" y="0"/>
                <wp:lineTo x="-460" y="0"/>
              </wp:wrapPolygon>
            </wp:wrapThrough>
            <wp:docPr id="10" name="Picture 9" descr="she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logo.jpg"/>
                    <pic:cNvPicPr/>
                  </pic:nvPicPr>
                  <pic:blipFill>
                    <a:blip r:embed="rId12" cstate="print"/>
                    <a:stretch>
                      <a:fillRect/>
                    </a:stretch>
                  </pic:blipFill>
                  <pic:spPr>
                    <a:xfrm>
                      <a:off x="0" y="0"/>
                      <a:ext cx="895350" cy="838200"/>
                    </a:xfrm>
                    <a:prstGeom prst="rect">
                      <a:avLst/>
                    </a:prstGeom>
                  </pic:spPr>
                </pic:pic>
              </a:graphicData>
            </a:graphic>
          </wp:anchor>
        </w:drawing>
      </w:r>
    </w:p>
    <w:p w:rsidR="0085712F" w:rsidRPr="006B61E4" w:rsidRDefault="0085712F" w:rsidP="0085712F">
      <w:pPr>
        <w:rPr>
          <w:sz w:val="28"/>
          <w:szCs w:val="28"/>
          <w:lang w:val="en-GB"/>
        </w:rPr>
      </w:pPr>
    </w:p>
    <w:p w:rsidR="00A91A27" w:rsidRDefault="00A91A27" w:rsidP="00E22120">
      <w:pPr>
        <w:pStyle w:val="BodyText"/>
        <w:rPr>
          <w:b/>
          <w:sz w:val="28"/>
          <w:szCs w:val="28"/>
          <w:lang w:val="en-GB"/>
        </w:rPr>
      </w:pPr>
      <w:bookmarkStart w:id="1" w:name="_Toc153888542"/>
      <w:bookmarkStart w:id="2" w:name="_Toc153888630"/>
      <w:bookmarkStart w:id="3" w:name="_Toc154140520"/>
      <w:bookmarkStart w:id="4" w:name="_Toc154140575"/>
    </w:p>
    <w:p w:rsidR="00454E33" w:rsidRDefault="00454E33" w:rsidP="00E22120">
      <w:pPr>
        <w:pStyle w:val="BodyText"/>
        <w:rPr>
          <w:b/>
          <w:sz w:val="28"/>
          <w:szCs w:val="28"/>
          <w:lang w:val="en-GB"/>
        </w:rPr>
      </w:pPr>
    </w:p>
    <w:p w:rsidR="00454E33" w:rsidRDefault="00454E33" w:rsidP="00E22120">
      <w:pPr>
        <w:pStyle w:val="BodyText"/>
        <w:rPr>
          <w:b/>
          <w:sz w:val="28"/>
          <w:szCs w:val="28"/>
          <w:lang w:val="en-GB"/>
        </w:rPr>
      </w:pPr>
    </w:p>
    <w:p w:rsidR="00454E33" w:rsidRDefault="00454E33" w:rsidP="00E22120">
      <w:pPr>
        <w:pStyle w:val="BodyText"/>
        <w:rPr>
          <w:b/>
          <w:sz w:val="28"/>
          <w:szCs w:val="28"/>
          <w:lang w:val="en-GB"/>
        </w:rPr>
      </w:pPr>
    </w:p>
    <w:p w:rsidR="0085712F" w:rsidRDefault="0085712F" w:rsidP="0085712F">
      <w:pPr>
        <w:pStyle w:val="BodyText"/>
        <w:spacing w:after="0"/>
        <w:ind w:left="660"/>
        <w:jc w:val="center"/>
        <w:rPr>
          <w:b/>
          <w:sz w:val="28"/>
          <w:szCs w:val="28"/>
          <w:lang w:val="en-GB"/>
        </w:rPr>
      </w:pPr>
    </w:p>
    <w:p w:rsidR="0085712F" w:rsidRPr="006B61E4" w:rsidRDefault="0085712F" w:rsidP="0085712F">
      <w:pPr>
        <w:pStyle w:val="BodyText"/>
        <w:spacing w:after="0"/>
        <w:ind w:left="660"/>
        <w:jc w:val="center"/>
        <w:rPr>
          <w:b/>
          <w:sz w:val="28"/>
          <w:szCs w:val="28"/>
          <w:lang w:val="en-GB"/>
        </w:rPr>
      </w:pPr>
      <w:r w:rsidRPr="006B61E4">
        <w:rPr>
          <w:b/>
          <w:sz w:val="28"/>
          <w:szCs w:val="28"/>
          <w:lang w:val="en-GB"/>
        </w:rPr>
        <w:t xml:space="preserve">United Nations Development </w:t>
      </w:r>
      <w:r>
        <w:rPr>
          <w:b/>
          <w:sz w:val="28"/>
          <w:szCs w:val="28"/>
          <w:lang w:val="en-GB"/>
        </w:rPr>
        <w:t>Programme Iraq</w:t>
      </w:r>
      <w:bookmarkEnd w:id="1"/>
      <w:bookmarkEnd w:id="2"/>
      <w:bookmarkEnd w:id="3"/>
      <w:bookmarkEnd w:id="4"/>
    </w:p>
    <w:p w:rsidR="0085712F" w:rsidRDefault="00B02330" w:rsidP="0085712F">
      <w:pPr>
        <w:pStyle w:val="BodyText"/>
        <w:spacing w:after="0"/>
        <w:ind w:left="660"/>
        <w:jc w:val="center"/>
        <w:rPr>
          <w:b/>
          <w:sz w:val="28"/>
          <w:szCs w:val="28"/>
          <w:lang w:val="en-GB"/>
        </w:rPr>
      </w:pPr>
      <w:bookmarkStart w:id="5" w:name="_Toc153888545"/>
      <w:bookmarkStart w:id="6" w:name="_Toc153888633"/>
      <w:bookmarkStart w:id="7" w:name="_Toc154140524"/>
      <w:bookmarkStart w:id="8" w:name="_Toc154140579"/>
      <w:r>
        <w:rPr>
          <w:b/>
          <w:sz w:val="28"/>
          <w:szCs w:val="28"/>
          <w:lang w:val="en-GB"/>
        </w:rPr>
        <w:t>UNDP-Shell Partnership</w:t>
      </w:r>
    </w:p>
    <w:p w:rsidR="00306ECE" w:rsidRDefault="00306ECE" w:rsidP="0085712F">
      <w:pPr>
        <w:pStyle w:val="BodyText"/>
        <w:spacing w:after="0"/>
        <w:ind w:left="660"/>
        <w:jc w:val="center"/>
        <w:rPr>
          <w:b/>
          <w:sz w:val="28"/>
          <w:szCs w:val="28"/>
          <w:lang w:val="en-GB"/>
        </w:rPr>
      </w:pPr>
    </w:p>
    <w:p w:rsidR="00B02330" w:rsidRPr="00B97443" w:rsidRDefault="00B02330" w:rsidP="0085712F">
      <w:pPr>
        <w:pStyle w:val="BodyText"/>
        <w:spacing w:after="0"/>
        <w:ind w:left="660"/>
        <w:jc w:val="center"/>
        <w:rPr>
          <w:b/>
          <w:sz w:val="28"/>
          <w:szCs w:val="28"/>
          <w:lang w:val="en-GB"/>
        </w:rPr>
      </w:pPr>
    </w:p>
    <w:p w:rsidR="00454E33" w:rsidRDefault="00995E3C" w:rsidP="00B02330">
      <w:pPr>
        <w:tabs>
          <w:tab w:val="center" w:pos="4828"/>
          <w:tab w:val="left" w:pos="6835"/>
        </w:tabs>
        <w:ind w:left="630"/>
        <w:jc w:val="center"/>
        <w:rPr>
          <w:b/>
          <w:smallCaps/>
          <w:sz w:val="28"/>
          <w:szCs w:val="28"/>
        </w:rPr>
      </w:pPr>
      <w:r>
        <w:rPr>
          <w:b/>
          <w:smallCaps/>
          <w:sz w:val="28"/>
          <w:szCs w:val="28"/>
        </w:rPr>
        <w:t>2012 &amp;</w:t>
      </w:r>
      <w:r w:rsidR="00997300">
        <w:rPr>
          <w:b/>
          <w:smallCaps/>
          <w:sz w:val="28"/>
          <w:szCs w:val="28"/>
        </w:rPr>
        <w:t xml:space="preserve"> </w:t>
      </w:r>
      <w:r w:rsidR="00B02330">
        <w:rPr>
          <w:b/>
          <w:smallCaps/>
          <w:sz w:val="28"/>
          <w:szCs w:val="28"/>
        </w:rPr>
        <w:t xml:space="preserve">2013 </w:t>
      </w:r>
      <w:r w:rsidR="0085712F">
        <w:rPr>
          <w:b/>
          <w:smallCaps/>
          <w:sz w:val="28"/>
          <w:szCs w:val="28"/>
        </w:rPr>
        <w:t>Progress Report</w:t>
      </w:r>
    </w:p>
    <w:p w:rsidR="00454E33" w:rsidRDefault="00454E33" w:rsidP="00B02330">
      <w:pPr>
        <w:tabs>
          <w:tab w:val="center" w:pos="4828"/>
          <w:tab w:val="left" w:pos="6835"/>
        </w:tabs>
        <w:ind w:left="630"/>
        <w:jc w:val="center"/>
        <w:rPr>
          <w:b/>
          <w:smallCaps/>
          <w:sz w:val="28"/>
          <w:szCs w:val="28"/>
        </w:rPr>
      </w:pPr>
    </w:p>
    <w:p w:rsidR="00454E33" w:rsidRDefault="00454E33" w:rsidP="00B02330">
      <w:pPr>
        <w:tabs>
          <w:tab w:val="center" w:pos="4828"/>
          <w:tab w:val="left" w:pos="6835"/>
        </w:tabs>
        <w:ind w:left="630"/>
        <w:jc w:val="center"/>
        <w:rPr>
          <w:b/>
          <w:smallCaps/>
          <w:sz w:val="28"/>
          <w:szCs w:val="28"/>
        </w:rPr>
      </w:pPr>
    </w:p>
    <w:p w:rsidR="00306ECE" w:rsidRDefault="00306ECE" w:rsidP="00306ECE">
      <w:pPr>
        <w:tabs>
          <w:tab w:val="center" w:pos="4828"/>
          <w:tab w:val="left" w:pos="6835"/>
        </w:tabs>
        <w:rPr>
          <w:b/>
          <w:smallCaps/>
          <w:sz w:val="28"/>
          <w:szCs w:val="28"/>
        </w:rPr>
      </w:pPr>
    </w:p>
    <w:p w:rsidR="00454E33" w:rsidRDefault="00306ECE" w:rsidP="00B02330">
      <w:pPr>
        <w:tabs>
          <w:tab w:val="center" w:pos="4828"/>
          <w:tab w:val="left" w:pos="6835"/>
        </w:tabs>
        <w:ind w:left="630"/>
        <w:jc w:val="center"/>
        <w:rPr>
          <w:b/>
          <w:smallCaps/>
          <w:sz w:val="28"/>
          <w:szCs w:val="28"/>
        </w:rPr>
      </w:pPr>
      <w:r>
        <w:rPr>
          <w:b/>
          <w:smallCaps/>
          <w:noProof/>
          <w:sz w:val="28"/>
          <w:szCs w:val="28"/>
          <w:lang w:val="en-CA" w:eastAsia="en-CA"/>
        </w:rPr>
        <w:drawing>
          <wp:anchor distT="0" distB="0" distL="114300" distR="114300" simplePos="0" relativeHeight="251676672" behindDoc="0" locked="0" layoutInCell="1" allowOverlap="1">
            <wp:simplePos x="0" y="0"/>
            <wp:positionH relativeFrom="column">
              <wp:posOffset>-247015</wp:posOffset>
            </wp:positionH>
            <wp:positionV relativeFrom="paragraph">
              <wp:posOffset>205105</wp:posOffset>
            </wp:positionV>
            <wp:extent cx="6266815" cy="4010025"/>
            <wp:effectExtent l="19050" t="0" r="635" b="0"/>
            <wp:wrapThrough wrapText="bothSides">
              <wp:wrapPolygon edited="0">
                <wp:start x="-66" y="0"/>
                <wp:lineTo x="-66" y="21549"/>
                <wp:lineTo x="21602" y="21549"/>
                <wp:lineTo x="21602" y="0"/>
                <wp:lineTo x="-66" y="0"/>
              </wp:wrapPolygon>
            </wp:wrapThrough>
            <wp:docPr id="21" name="Picture 10" descr="C:\Users\Admin\Pictures\good ones\2b 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good ones\2b good.jpg"/>
                    <pic:cNvPicPr>
                      <a:picLocks noChangeAspect="1" noChangeArrowheads="1"/>
                    </pic:cNvPicPr>
                  </pic:nvPicPr>
                  <pic:blipFill>
                    <a:blip r:embed="rId13" cstate="print"/>
                    <a:srcRect/>
                    <a:stretch>
                      <a:fillRect/>
                    </a:stretch>
                  </pic:blipFill>
                  <pic:spPr bwMode="auto">
                    <a:xfrm>
                      <a:off x="0" y="0"/>
                      <a:ext cx="6266815" cy="4010025"/>
                    </a:xfrm>
                    <a:prstGeom prst="rect">
                      <a:avLst/>
                    </a:prstGeom>
                    <a:noFill/>
                    <a:ln w="9525">
                      <a:noFill/>
                      <a:miter lim="800000"/>
                      <a:headEnd/>
                      <a:tailEnd/>
                    </a:ln>
                  </pic:spPr>
                </pic:pic>
              </a:graphicData>
            </a:graphic>
          </wp:anchor>
        </w:drawing>
      </w:r>
    </w:p>
    <w:p w:rsidR="0085712F" w:rsidRDefault="00B02330" w:rsidP="00454E33">
      <w:pPr>
        <w:tabs>
          <w:tab w:val="center" w:pos="4828"/>
          <w:tab w:val="left" w:pos="6835"/>
        </w:tabs>
        <w:ind w:left="630"/>
        <w:jc w:val="left"/>
        <w:rPr>
          <w:b/>
          <w:smallCaps/>
          <w:sz w:val="28"/>
          <w:szCs w:val="28"/>
        </w:rPr>
      </w:pPr>
      <w:r>
        <w:rPr>
          <w:b/>
          <w:smallCaps/>
          <w:sz w:val="28"/>
          <w:szCs w:val="28"/>
        </w:rPr>
        <w:br/>
      </w:r>
    </w:p>
    <w:p w:rsidR="00A91A27" w:rsidRDefault="00A91A27" w:rsidP="00B02330">
      <w:pPr>
        <w:tabs>
          <w:tab w:val="center" w:pos="4828"/>
          <w:tab w:val="left" w:pos="6835"/>
        </w:tabs>
        <w:ind w:left="630"/>
        <w:jc w:val="center"/>
        <w:rPr>
          <w:b/>
          <w:smallCaps/>
          <w:sz w:val="28"/>
          <w:szCs w:val="28"/>
        </w:rPr>
      </w:pPr>
    </w:p>
    <w:p w:rsidR="00A91A27" w:rsidRDefault="00A91A27" w:rsidP="00B02330">
      <w:pPr>
        <w:tabs>
          <w:tab w:val="center" w:pos="4828"/>
          <w:tab w:val="left" w:pos="6835"/>
        </w:tabs>
        <w:ind w:left="630"/>
        <w:jc w:val="center"/>
        <w:rPr>
          <w:b/>
          <w:smallCaps/>
          <w:sz w:val="28"/>
          <w:szCs w:val="28"/>
        </w:rPr>
      </w:pPr>
    </w:p>
    <w:bookmarkEnd w:id="5"/>
    <w:bookmarkEnd w:id="6"/>
    <w:bookmarkEnd w:id="7"/>
    <w:bookmarkEnd w:id="8"/>
    <w:p w:rsidR="00B02330" w:rsidRDefault="00B02330" w:rsidP="00B02330">
      <w:pPr>
        <w:jc w:val="center"/>
        <w:rPr>
          <w:rFonts w:cs="Arial"/>
          <w:bCs/>
          <w:sz w:val="20"/>
          <w:szCs w:val="20"/>
          <w:lang w:val="en-GB"/>
        </w:rPr>
      </w:pPr>
    </w:p>
    <w:p w:rsidR="00B02330" w:rsidRDefault="00B02330" w:rsidP="00E22120">
      <w:pPr>
        <w:jc w:val="left"/>
        <w:rPr>
          <w:rFonts w:cs="Arial"/>
          <w:bCs/>
          <w:sz w:val="20"/>
          <w:szCs w:val="20"/>
          <w:lang w:val="en-GB"/>
        </w:rPr>
      </w:pPr>
    </w:p>
    <w:p w:rsidR="001B34BB" w:rsidRPr="00AF5902" w:rsidRDefault="001B34BB">
      <w:pPr>
        <w:rPr>
          <w:szCs w:val="22"/>
        </w:rPr>
      </w:pPr>
    </w:p>
    <w:sdt>
      <w:sdtPr>
        <w:rPr>
          <w:rFonts w:ascii="Myriad Pro" w:eastAsia="Times New Roman" w:hAnsi="Myriad Pro" w:cs="Times New Roman"/>
          <w:b w:val="0"/>
          <w:bCs w:val="0"/>
          <w:color w:val="auto"/>
          <w:sz w:val="22"/>
          <w:szCs w:val="24"/>
        </w:rPr>
        <w:id w:val="156124775"/>
        <w:docPartObj>
          <w:docPartGallery w:val="Table of Contents"/>
          <w:docPartUnique/>
        </w:docPartObj>
      </w:sdtPr>
      <w:sdtEndPr/>
      <w:sdtContent>
        <w:p w:rsidR="00186446" w:rsidRDefault="00186446" w:rsidP="00167039">
          <w:pPr>
            <w:pStyle w:val="TOCHeading"/>
            <w:numPr>
              <w:ilvl w:val="0"/>
              <w:numId w:val="0"/>
            </w:numPr>
            <w:ind w:left="720" w:hanging="360"/>
          </w:pPr>
          <w:r>
            <w:t>Table of Contents</w:t>
          </w:r>
        </w:p>
        <w:p w:rsidR="00A40CD7" w:rsidRDefault="00FA6857">
          <w:pPr>
            <w:pStyle w:val="TOC1"/>
            <w:tabs>
              <w:tab w:val="left" w:pos="440"/>
              <w:tab w:val="right" w:leader="dot" w:pos="9016"/>
            </w:tabs>
            <w:rPr>
              <w:rFonts w:asciiTheme="minorHAnsi" w:eastAsiaTheme="minorEastAsia" w:hAnsiTheme="minorHAnsi" w:cstheme="minorBidi"/>
              <w:noProof/>
              <w:szCs w:val="22"/>
            </w:rPr>
          </w:pPr>
          <w:r>
            <w:fldChar w:fldCharType="begin"/>
          </w:r>
          <w:r w:rsidR="00186446">
            <w:instrText xml:space="preserve"> TOC \o "1-3" \h \z \u </w:instrText>
          </w:r>
          <w:r>
            <w:fldChar w:fldCharType="separate"/>
          </w:r>
          <w:hyperlink w:anchor="_Toc388267416" w:history="1">
            <w:r w:rsidR="00A40CD7" w:rsidRPr="009364AD">
              <w:rPr>
                <w:rStyle w:val="Hyperlink"/>
                <w:noProof/>
              </w:rPr>
              <w:t>1.</w:t>
            </w:r>
            <w:r w:rsidR="00A40CD7">
              <w:rPr>
                <w:rFonts w:asciiTheme="minorHAnsi" w:eastAsiaTheme="minorEastAsia" w:hAnsiTheme="minorHAnsi" w:cstheme="minorBidi"/>
                <w:noProof/>
                <w:szCs w:val="22"/>
              </w:rPr>
              <w:tab/>
            </w:r>
            <w:r w:rsidR="00A40CD7" w:rsidRPr="009364AD">
              <w:rPr>
                <w:rStyle w:val="Hyperlink"/>
                <w:noProof/>
              </w:rPr>
              <w:t>Background</w:t>
            </w:r>
            <w:r w:rsidR="00A40CD7">
              <w:rPr>
                <w:noProof/>
                <w:webHidden/>
              </w:rPr>
              <w:tab/>
            </w:r>
            <w:r w:rsidR="00A40CD7">
              <w:rPr>
                <w:noProof/>
                <w:webHidden/>
              </w:rPr>
              <w:fldChar w:fldCharType="begin"/>
            </w:r>
            <w:r w:rsidR="00A40CD7">
              <w:rPr>
                <w:noProof/>
                <w:webHidden/>
              </w:rPr>
              <w:instrText xml:space="preserve"> PAGEREF _Toc388267416 \h </w:instrText>
            </w:r>
            <w:r w:rsidR="00A40CD7">
              <w:rPr>
                <w:noProof/>
                <w:webHidden/>
              </w:rPr>
            </w:r>
            <w:r w:rsidR="00A40CD7">
              <w:rPr>
                <w:noProof/>
                <w:webHidden/>
              </w:rPr>
              <w:fldChar w:fldCharType="separate"/>
            </w:r>
            <w:r w:rsidR="00A40CD7">
              <w:rPr>
                <w:noProof/>
                <w:webHidden/>
              </w:rPr>
              <w:t>2</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17" w:history="1">
            <w:r w:rsidR="00A40CD7" w:rsidRPr="009364AD">
              <w:rPr>
                <w:rStyle w:val="Hyperlink"/>
                <w:noProof/>
              </w:rPr>
              <w:t>LADP Background &amp; Situational Analysis</w:t>
            </w:r>
            <w:r w:rsidR="00A40CD7">
              <w:rPr>
                <w:noProof/>
                <w:webHidden/>
              </w:rPr>
              <w:tab/>
            </w:r>
            <w:r w:rsidR="00A40CD7">
              <w:rPr>
                <w:noProof/>
                <w:webHidden/>
              </w:rPr>
              <w:fldChar w:fldCharType="begin"/>
            </w:r>
            <w:r w:rsidR="00A40CD7">
              <w:rPr>
                <w:noProof/>
                <w:webHidden/>
              </w:rPr>
              <w:instrText xml:space="preserve"> PAGEREF _Toc388267417 \h </w:instrText>
            </w:r>
            <w:r w:rsidR="00A40CD7">
              <w:rPr>
                <w:noProof/>
                <w:webHidden/>
              </w:rPr>
            </w:r>
            <w:r w:rsidR="00A40CD7">
              <w:rPr>
                <w:noProof/>
                <w:webHidden/>
              </w:rPr>
              <w:fldChar w:fldCharType="separate"/>
            </w:r>
            <w:r w:rsidR="00A40CD7">
              <w:rPr>
                <w:noProof/>
                <w:webHidden/>
              </w:rPr>
              <w:t>3</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18" w:history="1">
            <w:r w:rsidR="00A40CD7" w:rsidRPr="009364AD">
              <w:rPr>
                <w:rStyle w:val="Hyperlink"/>
                <w:noProof/>
              </w:rPr>
              <w:t>VT/MSME Background &amp; Situational Analysis</w:t>
            </w:r>
            <w:r w:rsidR="00A40CD7">
              <w:rPr>
                <w:noProof/>
                <w:webHidden/>
              </w:rPr>
              <w:tab/>
            </w:r>
            <w:r w:rsidR="00A40CD7">
              <w:rPr>
                <w:noProof/>
                <w:webHidden/>
              </w:rPr>
              <w:fldChar w:fldCharType="begin"/>
            </w:r>
            <w:r w:rsidR="00A40CD7">
              <w:rPr>
                <w:noProof/>
                <w:webHidden/>
              </w:rPr>
              <w:instrText xml:space="preserve"> PAGEREF _Toc388267418 \h </w:instrText>
            </w:r>
            <w:r w:rsidR="00A40CD7">
              <w:rPr>
                <w:noProof/>
                <w:webHidden/>
              </w:rPr>
            </w:r>
            <w:r w:rsidR="00A40CD7">
              <w:rPr>
                <w:noProof/>
                <w:webHidden/>
              </w:rPr>
              <w:fldChar w:fldCharType="separate"/>
            </w:r>
            <w:r w:rsidR="00A40CD7">
              <w:rPr>
                <w:noProof/>
                <w:webHidden/>
              </w:rPr>
              <w:t>4</w:t>
            </w:r>
            <w:r w:rsidR="00A40CD7">
              <w:rPr>
                <w:noProof/>
                <w:webHidden/>
              </w:rPr>
              <w:fldChar w:fldCharType="end"/>
            </w:r>
          </w:hyperlink>
        </w:p>
        <w:p w:rsidR="00A40CD7" w:rsidRDefault="005A2647">
          <w:pPr>
            <w:pStyle w:val="TOC1"/>
            <w:tabs>
              <w:tab w:val="left" w:pos="440"/>
              <w:tab w:val="right" w:leader="dot" w:pos="9016"/>
            </w:tabs>
            <w:rPr>
              <w:rFonts w:asciiTheme="minorHAnsi" w:eastAsiaTheme="minorEastAsia" w:hAnsiTheme="minorHAnsi" w:cstheme="minorBidi"/>
              <w:noProof/>
              <w:szCs w:val="22"/>
            </w:rPr>
          </w:pPr>
          <w:hyperlink w:anchor="_Toc388267419" w:history="1">
            <w:r w:rsidR="00A40CD7" w:rsidRPr="009364AD">
              <w:rPr>
                <w:rStyle w:val="Hyperlink"/>
                <w:noProof/>
              </w:rPr>
              <w:t>2.</w:t>
            </w:r>
            <w:r w:rsidR="00A40CD7">
              <w:rPr>
                <w:rFonts w:asciiTheme="minorHAnsi" w:eastAsiaTheme="minorEastAsia" w:hAnsiTheme="minorHAnsi" w:cstheme="minorBidi"/>
                <w:noProof/>
                <w:szCs w:val="22"/>
              </w:rPr>
              <w:tab/>
            </w:r>
            <w:r w:rsidR="00A40CD7" w:rsidRPr="009364AD">
              <w:rPr>
                <w:rStyle w:val="Hyperlink"/>
                <w:noProof/>
              </w:rPr>
              <w:t>Scope of the Programme</w:t>
            </w:r>
            <w:r w:rsidR="00A40CD7">
              <w:rPr>
                <w:noProof/>
                <w:webHidden/>
              </w:rPr>
              <w:tab/>
            </w:r>
            <w:r w:rsidR="00A40CD7">
              <w:rPr>
                <w:noProof/>
                <w:webHidden/>
              </w:rPr>
              <w:fldChar w:fldCharType="begin"/>
            </w:r>
            <w:r w:rsidR="00A40CD7">
              <w:rPr>
                <w:noProof/>
                <w:webHidden/>
              </w:rPr>
              <w:instrText xml:space="preserve"> PAGEREF _Toc388267419 \h </w:instrText>
            </w:r>
            <w:r w:rsidR="00A40CD7">
              <w:rPr>
                <w:noProof/>
                <w:webHidden/>
              </w:rPr>
            </w:r>
            <w:r w:rsidR="00A40CD7">
              <w:rPr>
                <w:noProof/>
                <w:webHidden/>
              </w:rPr>
              <w:fldChar w:fldCharType="separate"/>
            </w:r>
            <w:r w:rsidR="00A40CD7">
              <w:rPr>
                <w:noProof/>
                <w:webHidden/>
              </w:rPr>
              <w:t>4</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0" w:history="1">
            <w:r w:rsidR="00A40CD7" w:rsidRPr="009364AD">
              <w:rPr>
                <w:rStyle w:val="Hyperlink"/>
                <w:noProof/>
              </w:rPr>
              <w:t>Local Area Development Project for Majnoon Communities (LADP)</w:t>
            </w:r>
            <w:r w:rsidR="00A40CD7">
              <w:rPr>
                <w:noProof/>
                <w:webHidden/>
              </w:rPr>
              <w:tab/>
            </w:r>
            <w:r w:rsidR="00A40CD7">
              <w:rPr>
                <w:noProof/>
                <w:webHidden/>
              </w:rPr>
              <w:fldChar w:fldCharType="begin"/>
            </w:r>
            <w:r w:rsidR="00A40CD7">
              <w:rPr>
                <w:noProof/>
                <w:webHidden/>
              </w:rPr>
              <w:instrText xml:space="preserve"> PAGEREF _Toc388267420 \h </w:instrText>
            </w:r>
            <w:r w:rsidR="00A40CD7">
              <w:rPr>
                <w:noProof/>
                <w:webHidden/>
              </w:rPr>
            </w:r>
            <w:r w:rsidR="00A40CD7">
              <w:rPr>
                <w:noProof/>
                <w:webHidden/>
              </w:rPr>
              <w:fldChar w:fldCharType="separate"/>
            </w:r>
            <w:r w:rsidR="00A40CD7">
              <w:rPr>
                <w:noProof/>
                <w:webHidden/>
              </w:rPr>
              <w:t>5</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1" w:history="1">
            <w:r w:rsidR="00A40CD7" w:rsidRPr="009364AD">
              <w:rPr>
                <w:rStyle w:val="Hyperlink"/>
                <w:noProof/>
              </w:rPr>
              <w:t>Vocational Training/Micro Small and Medium Enterprises</w:t>
            </w:r>
            <w:r w:rsidR="00A40CD7">
              <w:rPr>
                <w:noProof/>
                <w:webHidden/>
              </w:rPr>
              <w:tab/>
            </w:r>
            <w:r w:rsidR="00A40CD7">
              <w:rPr>
                <w:noProof/>
                <w:webHidden/>
              </w:rPr>
              <w:fldChar w:fldCharType="begin"/>
            </w:r>
            <w:r w:rsidR="00A40CD7">
              <w:rPr>
                <w:noProof/>
                <w:webHidden/>
              </w:rPr>
              <w:instrText xml:space="preserve"> PAGEREF _Toc388267421 \h </w:instrText>
            </w:r>
            <w:r w:rsidR="00A40CD7">
              <w:rPr>
                <w:noProof/>
                <w:webHidden/>
              </w:rPr>
            </w:r>
            <w:r w:rsidR="00A40CD7">
              <w:rPr>
                <w:noProof/>
                <w:webHidden/>
              </w:rPr>
              <w:fldChar w:fldCharType="separate"/>
            </w:r>
            <w:r w:rsidR="00A40CD7">
              <w:rPr>
                <w:noProof/>
                <w:webHidden/>
              </w:rPr>
              <w:t>8</w:t>
            </w:r>
            <w:r w:rsidR="00A40CD7">
              <w:rPr>
                <w:noProof/>
                <w:webHidden/>
              </w:rPr>
              <w:fldChar w:fldCharType="end"/>
            </w:r>
          </w:hyperlink>
        </w:p>
        <w:p w:rsidR="00A40CD7" w:rsidRDefault="005A2647">
          <w:pPr>
            <w:pStyle w:val="TOC1"/>
            <w:tabs>
              <w:tab w:val="left" w:pos="440"/>
              <w:tab w:val="right" w:leader="dot" w:pos="9016"/>
            </w:tabs>
            <w:rPr>
              <w:rFonts w:asciiTheme="minorHAnsi" w:eastAsiaTheme="minorEastAsia" w:hAnsiTheme="minorHAnsi" w:cstheme="minorBidi"/>
              <w:noProof/>
              <w:szCs w:val="22"/>
            </w:rPr>
          </w:pPr>
          <w:hyperlink w:anchor="_Toc388267422" w:history="1">
            <w:r w:rsidR="00A40CD7" w:rsidRPr="009364AD">
              <w:rPr>
                <w:rStyle w:val="Hyperlink"/>
                <w:noProof/>
              </w:rPr>
              <w:t>3.</w:t>
            </w:r>
            <w:r w:rsidR="00A40CD7">
              <w:rPr>
                <w:rFonts w:asciiTheme="minorHAnsi" w:eastAsiaTheme="minorEastAsia" w:hAnsiTheme="minorHAnsi" w:cstheme="minorBidi"/>
                <w:noProof/>
                <w:szCs w:val="22"/>
              </w:rPr>
              <w:tab/>
            </w:r>
            <w:r w:rsidR="00A40CD7" w:rsidRPr="009364AD">
              <w:rPr>
                <w:rStyle w:val="Hyperlink"/>
                <w:noProof/>
              </w:rPr>
              <w:t>Project Achievements</w:t>
            </w:r>
            <w:r w:rsidR="00A40CD7">
              <w:rPr>
                <w:noProof/>
                <w:webHidden/>
              </w:rPr>
              <w:tab/>
            </w:r>
            <w:r w:rsidR="00A40CD7">
              <w:rPr>
                <w:noProof/>
                <w:webHidden/>
              </w:rPr>
              <w:fldChar w:fldCharType="begin"/>
            </w:r>
            <w:r w:rsidR="00A40CD7">
              <w:rPr>
                <w:noProof/>
                <w:webHidden/>
              </w:rPr>
              <w:instrText xml:space="preserve"> PAGEREF _Toc388267422 \h </w:instrText>
            </w:r>
            <w:r w:rsidR="00A40CD7">
              <w:rPr>
                <w:noProof/>
                <w:webHidden/>
              </w:rPr>
            </w:r>
            <w:r w:rsidR="00A40CD7">
              <w:rPr>
                <w:noProof/>
                <w:webHidden/>
              </w:rPr>
              <w:fldChar w:fldCharType="separate"/>
            </w:r>
            <w:r w:rsidR="00A40CD7">
              <w:rPr>
                <w:noProof/>
                <w:webHidden/>
              </w:rPr>
              <w:t>11</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3" w:history="1">
            <w:r w:rsidR="00A40CD7" w:rsidRPr="009364AD">
              <w:rPr>
                <w:rStyle w:val="Hyperlink"/>
                <w:noProof/>
                <w:lang w:val="en-GB"/>
              </w:rPr>
              <w:t>LADP</w:t>
            </w:r>
            <w:r w:rsidR="00A40CD7">
              <w:rPr>
                <w:noProof/>
                <w:webHidden/>
              </w:rPr>
              <w:tab/>
            </w:r>
            <w:r w:rsidR="00A40CD7">
              <w:rPr>
                <w:noProof/>
                <w:webHidden/>
              </w:rPr>
              <w:fldChar w:fldCharType="begin"/>
            </w:r>
            <w:r w:rsidR="00A40CD7">
              <w:rPr>
                <w:noProof/>
                <w:webHidden/>
              </w:rPr>
              <w:instrText xml:space="preserve"> PAGEREF _Toc388267423 \h </w:instrText>
            </w:r>
            <w:r w:rsidR="00A40CD7">
              <w:rPr>
                <w:noProof/>
                <w:webHidden/>
              </w:rPr>
            </w:r>
            <w:r w:rsidR="00A40CD7">
              <w:rPr>
                <w:noProof/>
                <w:webHidden/>
              </w:rPr>
              <w:fldChar w:fldCharType="separate"/>
            </w:r>
            <w:r w:rsidR="00A40CD7">
              <w:rPr>
                <w:noProof/>
                <w:webHidden/>
              </w:rPr>
              <w:t>11</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4" w:history="1">
            <w:r w:rsidR="00A40CD7" w:rsidRPr="009364AD">
              <w:rPr>
                <w:rStyle w:val="Hyperlink"/>
                <w:noProof/>
              </w:rPr>
              <w:t>VT/MSME</w:t>
            </w:r>
            <w:r w:rsidR="00A40CD7">
              <w:rPr>
                <w:noProof/>
                <w:webHidden/>
              </w:rPr>
              <w:tab/>
            </w:r>
            <w:r w:rsidR="00A40CD7">
              <w:rPr>
                <w:noProof/>
                <w:webHidden/>
              </w:rPr>
              <w:fldChar w:fldCharType="begin"/>
            </w:r>
            <w:r w:rsidR="00A40CD7">
              <w:rPr>
                <w:noProof/>
                <w:webHidden/>
              </w:rPr>
              <w:instrText xml:space="preserve"> PAGEREF _Toc388267424 \h </w:instrText>
            </w:r>
            <w:r w:rsidR="00A40CD7">
              <w:rPr>
                <w:noProof/>
                <w:webHidden/>
              </w:rPr>
            </w:r>
            <w:r w:rsidR="00A40CD7">
              <w:rPr>
                <w:noProof/>
                <w:webHidden/>
              </w:rPr>
              <w:fldChar w:fldCharType="separate"/>
            </w:r>
            <w:r w:rsidR="00A40CD7">
              <w:rPr>
                <w:noProof/>
                <w:webHidden/>
              </w:rPr>
              <w:t>14</w:t>
            </w:r>
            <w:r w:rsidR="00A40CD7">
              <w:rPr>
                <w:noProof/>
                <w:webHidden/>
              </w:rPr>
              <w:fldChar w:fldCharType="end"/>
            </w:r>
          </w:hyperlink>
        </w:p>
        <w:p w:rsidR="00A40CD7" w:rsidRDefault="005A2647">
          <w:pPr>
            <w:pStyle w:val="TOC1"/>
            <w:tabs>
              <w:tab w:val="left" w:pos="440"/>
              <w:tab w:val="right" w:leader="dot" w:pos="9016"/>
            </w:tabs>
            <w:rPr>
              <w:rFonts w:asciiTheme="minorHAnsi" w:eastAsiaTheme="minorEastAsia" w:hAnsiTheme="minorHAnsi" w:cstheme="minorBidi"/>
              <w:noProof/>
              <w:szCs w:val="22"/>
            </w:rPr>
          </w:pPr>
          <w:hyperlink w:anchor="_Toc388267425" w:history="1">
            <w:r w:rsidR="00A40CD7" w:rsidRPr="009364AD">
              <w:rPr>
                <w:rStyle w:val="Hyperlink"/>
                <w:noProof/>
              </w:rPr>
              <w:t>4.</w:t>
            </w:r>
            <w:r w:rsidR="00A40CD7">
              <w:rPr>
                <w:rFonts w:asciiTheme="minorHAnsi" w:eastAsiaTheme="minorEastAsia" w:hAnsiTheme="minorHAnsi" w:cstheme="minorBidi"/>
                <w:noProof/>
                <w:szCs w:val="22"/>
              </w:rPr>
              <w:tab/>
            </w:r>
            <w:r w:rsidR="00A40CD7" w:rsidRPr="009364AD">
              <w:rPr>
                <w:rStyle w:val="Hyperlink"/>
                <w:noProof/>
              </w:rPr>
              <w:t>Challenges&amp; Lessons Learned</w:t>
            </w:r>
            <w:r w:rsidR="00A40CD7">
              <w:rPr>
                <w:noProof/>
                <w:webHidden/>
              </w:rPr>
              <w:tab/>
            </w:r>
            <w:r w:rsidR="00A40CD7">
              <w:rPr>
                <w:noProof/>
                <w:webHidden/>
              </w:rPr>
              <w:fldChar w:fldCharType="begin"/>
            </w:r>
            <w:r w:rsidR="00A40CD7">
              <w:rPr>
                <w:noProof/>
                <w:webHidden/>
              </w:rPr>
              <w:instrText xml:space="preserve"> PAGEREF _Toc388267425 \h </w:instrText>
            </w:r>
            <w:r w:rsidR="00A40CD7">
              <w:rPr>
                <w:noProof/>
                <w:webHidden/>
              </w:rPr>
            </w:r>
            <w:r w:rsidR="00A40CD7">
              <w:rPr>
                <w:noProof/>
                <w:webHidden/>
              </w:rPr>
              <w:fldChar w:fldCharType="separate"/>
            </w:r>
            <w:r w:rsidR="00A40CD7">
              <w:rPr>
                <w:noProof/>
                <w:webHidden/>
              </w:rPr>
              <w:t>23</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6" w:history="1">
            <w:r w:rsidR="00A40CD7" w:rsidRPr="009364AD">
              <w:rPr>
                <w:rStyle w:val="Hyperlink"/>
                <w:noProof/>
                <w:lang w:val="en-GB"/>
              </w:rPr>
              <w:t>Challenges of the Shell-UNDP Partnership</w:t>
            </w:r>
            <w:r w:rsidR="00A40CD7">
              <w:rPr>
                <w:noProof/>
                <w:webHidden/>
              </w:rPr>
              <w:tab/>
            </w:r>
            <w:r w:rsidR="00A40CD7">
              <w:rPr>
                <w:noProof/>
                <w:webHidden/>
              </w:rPr>
              <w:fldChar w:fldCharType="begin"/>
            </w:r>
            <w:r w:rsidR="00A40CD7">
              <w:rPr>
                <w:noProof/>
                <w:webHidden/>
              </w:rPr>
              <w:instrText xml:space="preserve"> PAGEREF _Toc388267426 \h </w:instrText>
            </w:r>
            <w:r w:rsidR="00A40CD7">
              <w:rPr>
                <w:noProof/>
                <w:webHidden/>
              </w:rPr>
            </w:r>
            <w:r w:rsidR="00A40CD7">
              <w:rPr>
                <w:noProof/>
                <w:webHidden/>
              </w:rPr>
              <w:fldChar w:fldCharType="separate"/>
            </w:r>
            <w:r w:rsidR="00A40CD7">
              <w:rPr>
                <w:noProof/>
                <w:webHidden/>
              </w:rPr>
              <w:t>23</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7" w:history="1">
            <w:r w:rsidR="00A40CD7" w:rsidRPr="009364AD">
              <w:rPr>
                <w:rStyle w:val="Hyperlink"/>
                <w:noProof/>
                <w:lang w:val="en-GB"/>
              </w:rPr>
              <w:t>Operational Challenges</w:t>
            </w:r>
            <w:r w:rsidR="00A40CD7">
              <w:rPr>
                <w:noProof/>
                <w:webHidden/>
              </w:rPr>
              <w:tab/>
            </w:r>
            <w:r w:rsidR="00A40CD7">
              <w:rPr>
                <w:noProof/>
                <w:webHidden/>
              </w:rPr>
              <w:fldChar w:fldCharType="begin"/>
            </w:r>
            <w:r w:rsidR="00A40CD7">
              <w:rPr>
                <w:noProof/>
                <w:webHidden/>
              </w:rPr>
              <w:instrText xml:space="preserve"> PAGEREF _Toc388267427 \h </w:instrText>
            </w:r>
            <w:r w:rsidR="00A40CD7">
              <w:rPr>
                <w:noProof/>
                <w:webHidden/>
              </w:rPr>
            </w:r>
            <w:r w:rsidR="00A40CD7">
              <w:rPr>
                <w:noProof/>
                <w:webHidden/>
              </w:rPr>
              <w:fldChar w:fldCharType="separate"/>
            </w:r>
            <w:r w:rsidR="00A40CD7">
              <w:rPr>
                <w:noProof/>
                <w:webHidden/>
              </w:rPr>
              <w:t>23</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8" w:history="1">
            <w:r w:rsidR="00A40CD7" w:rsidRPr="009364AD">
              <w:rPr>
                <w:rStyle w:val="Hyperlink"/>
                <w:noProof/>
                <w:lang w:val="en-GB"/>
              </w:rPr>
              <w:t>LADP Challenges</w:t>
            </w:r>
            <w:r w:rsidR="00A40CD7">
              <w:rPr>
                <w:noProof/>
                <w:webHidden/>
              </w:rPr>
              <w:tab/>
            </w:r>
            <w:r w:rsidR="00A40CD7">
              <w:rPr>
                <w:noProof/>
                <w:webHidden/>
              </w:rPr>
              <w:fldChar w:fldCharType="begin"/>
            </w:r>
            <w:r w:rsidR="00A40CD7">
              <w:rPr>
                <w:noProof/>
                <w:webHidden/>
              </w:rPr>
              <w:instrText xml:space="preserve"> PAGEREF _Toc388267428 \h </w:instrText>
            </w:r>
            <w:r w:rsidR="00A40CD7">
              <w:rPr>
                <w:noProof/>
                <w:webHidden/>
              </w:rPr>
            </w:r>
            <w:r w:rsidR="00A40CD7">
              <w:rPr>
                <w:noProof/>
                <w:webHidden/>
              </w:rPr>
              <w:fldChar w:fldCharType="separate"/>
            </w:r>
            <w:r w:rsidR="00A40CD7">
              <w:rPr>
                <w:noProof/>
                <w:webHidden/>
              </w:rPr>
              <w:t>23</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29" w:history="1">
            <w:r w:rsidR="00A40CD7" w:rsidRPr="009364AD">
              <w:rPr>
                <w:rStyle w:val="Hyperlink"/>
                <w:noProof/>
              </w:rPr>
              <w:t>VT/MSME Challenges</w:t>
            </w:r>
            <w:r w:rsidR="00A40CD7">
              <w:rPr>
                <w:noProof/>
                <w:webHidden/>
              </w:rPr>
              <w:tab/>
            </w:r>
            <w:r w:rsidR="00A40CD7">
              <w:rPr>
                <w:noProof/>
                <w:webHidden/>
              </w:rPr>
              <w:fldChar w:fldCharType="begin"/>
            </w:r>
            <w:r w:rsidR="00A40CD7">
              <w:rPr>
                <w:noProof/>
                <w:webHidden/>
              </w:rPr>
              <w:instrText xml:space="preserve"> PAGEREF _Toc388267429 \h </w:instrText>
            </w:r>
            <w:r w:rsidR="00A40CD7">
              <w:rPr>
                <w:noProof/>
                <w:webHidden/>
              </w:rPr>
            </w:r>
            <w:r w:rsidR="00A40CD7">
              <w:rPr>
                <w:noProof/>
                <w:webHidden/>
              </w:rPr>
              <w:fldChar w:fldCharType="separate"/>
            </w:r>
            <w:r w:rsidR="00A40CD7">
              <w:rPr>
                <w:noProof/>
                <w:webHidden/>
              </w:rPr>
              <w:t>24</w:t>
            </w:r>
            <w:r w:rsidR="00A40CD7">
              <w:rPr>
                <w:noProof/>
                <w:webHidden/>
              </w:rPr>
              <w:fldChar w:fldCharType="end"/>
            </w:r>
          </w:hyperlink>
        </w:p>
        <w:p w:rsidR="00A40CD7" w:rsidRDefault="005A2647">
          <w:pPr>
            <w:pStyle w:val="TOC1"/>
            <w:tabs>
              <w:tab w:val="left" w:pos="440"/>
              <w:tab w:val="right" w:leader="dot" w:pos="9016"/>
            </w:tabs>
            <w:rPr>
              <w:rFonts w:asciiTheme="minorHAnsi" w:eastAsiaTheme="minorEastAsia" w:hAnsiTheme="minorHAnsi" w:cstheme="minorBidi"/>
              <w:noProof/>
              <w:szCs w:val="22"/>
            </w:rPr>
          </w:pPr>
          <w:hyperlink w:anchor="_Toc388267430" w:history="1">
            <w:r w:rsidR="00A40CD7" w:rsidRPr="009364AD">
              <w:rPr>
                <w:rStyle w:val="Hyperlink"/>
                <w:noProof/>
              </w:rPr>
              <w:t>5.</w:t>
            </w:r>
            <w:r w:rsidR="00A40CD7">
              <w:rPr>
                <w:rFonts w:asciiTheme="minorHAnsi" w:eastAsiaTheme="minorEastAsia" w:hAnsiTheme="minorHAnsi" w:cstheme="minorBidi"/>
                <w:noProof/>
                <w:szCs w:val="22"/>
              </w:rPr>
              <w:tab/>
            </w:r>
            <w:r w:rsidR="00A40CD7" w:rsidRPr="009364AD">
              <w:rPr>
                <w:rStyle w:val="Hyperlink"/>
                <w:noProof/>
              </w:rPr>
              <w:t>Financial Section</w:t>
            </w:r>
            <w:r w:rsidR="00A40CD7">
              <w:rPr>
                <w:noProof/>
                <w:webHidden/>
              </w:rPr>
              <w:tab/>
            </w:r>
            <w:r w:rsidR="00A40CD7">
              <w:rPr>
                <w:noProof/>
                <w:webHidden/>
              </w:rPr>
              <w:fldChar w:fldCharType="begin"/>
            </w:r>
            <w:r w:rsidR="00A40CD7">
              <w:rPr>
                <w:noProof/>
                <w:webHidden/>
              </w:rPr>
              <w:instrText xml:space="preserve"> PAGEREF _Toc388267430 \h </w:instrText>
            </w:r>
            <w:r w:rsidR="00A40CD7">
              <w:rPr>
                <w:noProof/>
                <w:webHidden/>
              </w:rPr>
            </w:r>
            <w:r w:rsidR="00A40CD7">
              <w:rPr>
                <w:noProof/>
                <w:webHidden/>
              </w:rPr>
              <w:fldChar w:fldCharType="separate"/>
            </w:r>
            <w:r w:rsidR="00A40CD7">
              <w:rPr>
                <w:noProof/>
                <w:webHidden/>
              </w:rPr>
              <w:t>26</w:t>
            </w:r>
            <w:r w:rsidR="00A40CD7">
              <w:rPr>
                <w:noProof/>
                <w:webHidden/>
              </w:rPr>
              <w:fldChar w:fldCharType="end"/>
            </w:r>
          </w:hyperlink>
        </w:p>
        <w:p w:rsidR="00A40CD7" w:rsidRDefault="005A2647">
          <w:pPr>
            <w:pStyle w:val="TOC2"/>
            <w:tabs>
              <w:tab w:val="right" w:leader="dot" w:pos="9016"/>
            </w:tabs>
            <w:rPr>
              <w:rFonts w:asciiTheme="minorHAnsi" w:eastAsiaTheme="minorEastAsia" w:hAnsiTheme="minorHAnsi" w:cstheme="minorBidi"/>
              <w:noProof/>
              <w:szCs w:val="22"/>
            </w:rPr>
          </w:pPr>
          <w:hyperlink w:anchor="_Toc388267431" w:history="1">
            <w:r w:rsidR="00A40CD7" w:rsidRPr="009364AD">
              <w:rPr>
                <w:rStyle w:val="Hyperlink"/>
                <w:noProof/>
              </w:rPr>
              <w:t>LADP Financial Summary</w:t>
            </w:r>
            <w:r w:rsidR="00A40CD7">
              <w:rPr>
                <w:noProof/>
                <w:webHidden/>
              </w:rPr>
              <w:tab/>
            </w:r>
            <w:r w:rsidR="00A40CD7">
              <w:rPr>
                <w:noProof/>
                <w:webHidden/>
              </w:rPr>
              <w:fldChar w:fldCharType="begin"/>
            </w:r>
            <w:r w:rsidR="00A40CD7">
              <w:rPr>
                <w:noProof/>
                <w:webHidden/>
              </w:rPr>
              <w:instrText xml:space="preserve"> PAGEREF _Toc388267431 \h </w:instrText>
            </w:r>
            <w:r w:rsidR="00A40CD7">
              <w:rPr>
                <w:noProof/>
                <w:webHidden/>
              </w:rPr>
            </w:r>
            <w:r w:rsidR="00A40CD7">
              <w:rPr>
                <w:noProof/>
                <w:webHidden/>
              </w:rPr>
              <w:fldChar w:fldCharType="separate"/>
            </w:r>
            <w:r w:rsidR="00A40CD7">
              <w:rPr>
                <w:noProof/>
                <w:webHidden/>
              </w:rPr>
              <w:t>26</w:t>
            </w:r>
            <w:r w:rsidR="00A40CD7">
              <w:rPr>
                <w:noProof/>
                <w:webHidden/>
              </w:rPr>
              <w:fldChar w:fldCharType="end"/>
            </w:r>
          </w:hyperlink>
        </w:p>
        <w:p w:rsidR="00A40CD7" w:rsidRDefault="005A2647">
          <w:pPr>
            <w:pStyle w:val="TOC2"/>
            <w:tabs>
              <w:tab w:val="right" w:leader="dot" w:pos="9016"/>
            </w:tabs>
            <w:rPr>
              <w:rFonts w:asciiTheme="minorHAnsi" w:eastAsiaTheme="minorEastAsia" w:hAnsiTheme="minorHAnsi" w:cstheme="minorBidi"/>
              <w:noProof/>
              <w:szCs w:val="22"/>
            </w:rPr>
          </w:pPr>
          <w:hyperlink w:anchor="_Toc388267432" w:history="1">
            <w:r w:rsidR="00A40CD7" w:rsidRPr="009364AD">
              <w:rPr>
                <w:rStyle w:val="Hyperlink"/>
                <w:noProof/>
                <w:lang w:val="en-GB"/>
              </w:rPr>
              <w:t>VT/MSME Financial Summary</w:t>
            </w:r>
            <w:r w:rsidR="00A40CD7">
              <w:rPr>
                <w:noProof/>
                <w:webHidden/>
              </w:rPr>
              <w:tab/>
            </w:r>
            <w:r w:rsidR="00A40CD7">
              <w:rPr>
                <w:noProof/>
                <w:webHidden/>
              </w:rPr>
              <w:fldChar w:fldCharType="begin"/>
            </w:r>
            <w:r w:rsidR="00A40CD7">
              <w:rPr>
                <w:noProof/>
                <w:webHidden/>
              </w:rPr>
              <w:instrText xml:space="preserve"> PAGEREF _Toc388267432 \h </w:instrText>
            </w:r>
            <w:r w:rsidR="00A40CD7">
              <w:rPr>
                <w:noProof/>
                <w:webHidden/>
              </w:rPr>
            </w:r>
            <w:r w:rsidR="00A40CD7">
              <w:rPr>
                <w:noProof/>
                <w:webHidden/>
              </w:rPr>
              <w:fldChar w:fldCharType="separate"/>
            </w:r>
            <w:r w:rsidR="00A40CD7">
              <w:rPr>
                <w:noProof/>
                <w:webHidden/>
              </w:rPr>
              <w:t>28</w:t>
            </w:r>
            <w:r w:rsidR="00A40CD7">
              <w:rPr>
                <w:noProof/>
                <w:webHidden/>
              </w:rPr>
              <w:fldChar w:fldCharType="end"/>
            </w:r>
          </w:hyperlink>
        </w:p>
        <w:p w:rsidR="00A40CD7" w:rsidRDefault="005A2647">
          <w:pPr>
            <w:pStyle w:val="TOC2"/>
            <w:tabs>
              <w:tab w:val="right" w:leader="dot" w:pos="9016"/>
            </w:tabs>
            <w:rPr>
              <w:rFonts w:asciiTheme="minorHAnsi" w:eastAsiaTheme="minorEastAsia" w:hAnsiTheme="minorHAnsi" w:cstheme="minorBidi"/>
              <w:noProof/>
              <w:szCs w:val="22"/>
            </w:rPr>
          </w:pPr>
          <w:hyperlink w:anchor="_Toc388267433" w:history="1">
            <w:r w:rsidR="00A40CD7" w:rsidRPr="009364AD">
              <w:rPr>
                <w:rStyle w:val="Hyperlink"/>
                <w:noProof/>
                <w:lang w:val="en-GB"/>
              </w:rPr>
              <w:t>Welding Training and Test Centre Financial Summary</w:t>
            </w:r>
            <w:r w:rsidR="00A40CD7">
              <w:rPr>
                <w:noProof/>
                <w:webHidden/>
              </w:rPr>
              <w:tab/>
            </w:r>
            <w:r w:rsidR="00A40CD7">
              <w:rPr>
                <w:noProof/>
                <w:webHidden/>
              </w:rPr>
              <w:fldChar w:fldCharType="begin"/>
            </w:r>
            <w:r w:rsidR="00A40CD7">
              <w:rPr>
                <w:noProof/>
                <w:webHidden/>
              </w:rPr>
              <w:instrText xml:space="preserve"> PAGEREF _Toc388267433 \h </w:instrText>
            </w:r>
            <w:r w:rsidR="00A40CD7">
              <w:rPr>
                <w:noProof/>
                <w:webHidden/>
              </w:rPr>
            </w:r>
            <w:r w:rsidR="00A40CD7">
              <w:rPr>
                <w:noProof/>
                <w:webHidden/>
              </w:rPr>
              <w:fldChar w:fldCharType="separate"/>
            </w:r>
            <w:r w:rsidR="00A40CD7">
              <w:rPr>
                <w:noProof/>
                <w:webHidden/>
              </w:rPr>
              <w:t>29</w:t>
            </w:r>
            <w:r w:rsidR="00A40CD7">
              <w:rPr>
                <w:noProof/>
                <w:webHidden/>
              </w:rPr>
              <w:fldChar w:fldCharType="end"/>
            </w:r>
          </w:hyperlink>
        </w:p>
        <w:p w:rsidR="00A40CD7" w:rsidRDefault="005A2647">
          <w:pPr>
            <w:pStyle w:val="TOC2"/>
            <w:tabs>
              <w:tab w:val="right" w:leader="dot" w:pos="9016"/>
            </w:tabs>
            <w:rPr>
              <w:rFonts w:asciiTheme="minorHAnsi" w:eastAsiaTheme="minorEastAsia" w:hAnsiTheme="minorHAnsi" w:cstheme="minorBidi"/>
              <w:noProof/>
              <w:szCs w:val="22"/>
            </w:rPr>
          </w:pPr>
          <w:hyperlink w:anchor="_Toc388267434" w:history="1">
            <w:r w:rsidR="00A40CD7" w:rsidRPr="009364AD">
              <w:rPr>
                <w:rStyle w:val="Hyperlink"/>
                <w:noProof/>
                <w:lang w:val="en-GB"/>
              </w:rPr>
              <w:t>Annex A – Priority Needs List</w:t>
            </w:r>
            <w:r w:rsidR="00A40CD7">
              <w:rPr>
                <w:noProof/>
                <w:webHidden/>
              </w:rPr>
              <w:tab/>
            </w:r>
            <w:r w:rsidR="00A40CD7">
              <w:rPr>
                <w:noProof/>
                <w:webHidden/>
              </w:rPr>
              <w:fldChar w:fldCharType="begin"/>
            </w:r>
            <w:r w:rsidR="00A40CD7">
              <w:rPr>
                <w:noProof/>
                <w:webHidden/>
              </w:rPr>
              <w:instrText xml:space="preserve"> PAGEREF _Toc388267434 \h </w:instrText>
            </w:r>
            <w:r w:rsidR="00A40CD7">
              <w:rPr>
                <w:noProof/>
                <w:webHidden/>
              </w:rPr>
            </w:r>
            <w:r w:rsidR="00A40CD7">
              <w:rPr>
                <w:noProof/>
                <w:webHidden/>
              </w:rPr>
              <w:fldChar w:fldCharType="separate"/>
            </w:r>
            <w:r w:rsidR="00A40CD7">
              <w:rPr>
                <w:noProof/>
                <w:webHidden/>
              </w:rPr>
              <w:t>30</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35" w:history="1">
            <w:r w:rsidR="00A40CD7" w:rsidRPr="009364AD">
              <w:rPr>
                <w:rStyle w:val="Hyperlink"/>
                <w:noProof/>
                <w:lang w:val="en-GB"/>
              </w:rPr>
              <w:t>Empty Form</w:t>
            </w:r>
            <w:r w:rsidR="00A40CD7">
              <w:rPr>
                <w:noProof/>
                <w:webHidden/>
              </w:rPr>
              <w:tab/>
            </w:r>
            <w:r w:rsidR="00A40CD7">
              <w:rPr>
                <w:noProof/>
                <w:webHidden/>
              </w:rPr>
              <w:fldChar w:fldCharType="begin"/>
            </w:r>
            <w:r w:rsidR="00A40CD7">
              <w:rPr>
                <w:noProof/>
                <w:webHidden/>
              </w:rPr>
              <w:instrText xml:space="preserve"> PAGEREF _Toc388267435 \h </w:instrText>
            </w:r>
            <w:r w:rsidR="00A40CD7">
              <w:rPr>
                <w:noProof/>
                <w:webHidden/>
              </w:rPr>
            </w:r>
            <w:r w:rsidR="00A40CD7">
              <w:rPr>
                <w:noProof/>
                <w:webHidden/>
              </w:rPr>
              <w:fldChar w:fldCharType="separate"/>
            </w:r>
            <w:r w:rsidR="00A40CD7">
              <w:rPr>
                <w:noProof/>
                <w:webHidden/>
              </w:rPr>
              <w:t>30</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36" w:history="1">
            <w:r w:rsidR="00A40CD7" w:rsidRPr="009364AD">
              <w:rPr>
                <w:rStyle w:val="Hyperlink"/>
                <w:noProof/>
                <w:lang w:val="en-GB"/>
              </w:rPr>
              <w:t>Complete Form</w:t>
            </w:r>
            <w:r w:rsidR="00A40CD7">
              <w:rPr>
                <w:noProof/>
                <w:webHidden/>
              </w:rPr>
              <w:tab/>
            </w:r>
            <w:r w:rsidR="00A40CD7">
              <w:rPr>
                <w:noProof/>
                <w:webHidden/>
              </w:rPr>
              <w:fldChar w:fldCharType="begin"/>
            </w:r>
            <w:r w:rsidR="00A40CD7">
              <w:rPr>
                <w:noProof/>
                <w:webHidden/>
              </w:rPr>
              <w:instrText xml:space="preserve"> PAGEREF _Toc388267436 \h </w:instrText>
            </w:r>
            <w:r w:rsidR="00A40CD7">
              <w:rPr>
                <w:noProof/>
                <w:webHidden/>
              </w:rPr>
            </w:r>
            <w:r w:rsidR="00A40CD7">
              <w:rPr>
                <w:noProof/>
                <w:webHidden/>
              </w:rPr>
              <w:fldChar w:fldCharType="separate"/>
            </w:r>
            <w:r w:rsidR="00A40CD7">
              <w:rPr>
                <w:noProof/>
                <w:webHidden/>
              </w:rPr>
              <w:t>31</w:t>
            </w:r>
            <w:r w:rsidR="00A40CD7">
              <w:rPr>
                <w:noProof/>
                <w:webHidden/>
              </w:rPr>
              <w:fldChar w:fldCharType="end"/>
            </w:r>
          </w:hyperlink>
        </w:p>
        <w:p w:rsidR="00A40CD7" w:rsidRDefault="005A2647">
          <w:pPr>
            <w:pStyle w:val="TOC2"/>
            <w:tabs>
              <w:tab w:val="right" w:leader="dot" w:pos="9016"/>
            </w:tabs>
            <w:rPr>
              <w:rFonts w:asciiTheme="minorHAnsi" w:eastAsiaTheme="minorEastAsia" w:hAnsiTheme="minorHAnsi" w:cstheme="minorBidi"/>
              <w:noProof/>
              <w:szCs w:val="22"/>
            </w:rPr>
          </w:pPr>
          <w:hyperlink w:anchor="_Toc388267437" w:history="1">
            <w:r w:rsidR="00A40CD7" w:rsidRPr="009364AD">
              <w:rPr>
                <w:rStyle w:val="Hyperlink"/>
                <w:noProof/>
                <w:lang w:val="en-GB"/>
              </w:rPr>
              <w:t>Annex B</w:t>
            </w:r>
            <w:r w:rsidR="00A40CD7">
              <w:rPr>
                <w:noProof/>
                <w:webHidden/>
              </w:rPr>
              <w:tab/>
            </w:r>
            <w:r w:rsidR="00A40CD7">
              <w:rPr>
                <w:noProof/>
                <w:webHidden/>
              </w:rPr>
              <w:fldChar w:fldCharType="begin"/>
            </w:r>
            <w:r w:rsidR="00A40CD7">
              <w:rPr>
                <w:noProof/>
                <w:webHidden/>
              </w:rPr>
              <w:instrText xml:space="preserve"> PAGEREF _Toc388267437 \h </w:instrText>
            </w:r>
            <w:r w:rsidR="00A40CD7">
              <w:rPr>
                <w:noProof/>
                <w:webHidden/>
              </w:rPr>
            </w:r>
            <w:r w:rsidR="00A40CD7">
              <w:rPr>
                <w:noProof/>
                <w:webHidden/>
              </w:rPr>
              <w:fldChar w:fldCharType="separate"/>
            </w:r>
            <w:r w:rsidR="00A40CD7">
              <w:rPr>
                <w:noProof/>
                <w:webHidden/>
              </w:rPr>
              <w:t>32</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38" w:history="1">
            <w:r w:rsidR="00A40CD7" w:rsidRPr="009364AD">
              <w:rPr>
                <w:rStyle w:val="Hyperlink"/>
                <w:noProof/>
                <w:lang w:val="en-GB"/>
              </w:rPr>
              <w:t>Hand-drawn Village Map</w:t>
            </w:r>
            <w:r w:rsidR="00A40CD7">
              <w:rPr>
                <w:noProof/>
                <w:webHidden/>
              </w:rPr>
              <w:tab/>
            </w:r>
            <w:r w:rsidR="00A40CD7">
              <w:rPr>
                <w:noProof/>
                <w:webHidden/>
              </w:rPr>
              <w:fldChar w:fldCharType="begin"/>
            </w:r>
            <w:r w:rsidR="00A40CD7">
              <w:rPr>
                <w:noProof/>
                <w:webHidden/>
              </w:rPr>
              <w:instrText xml:space="preserve"> PAGEREF _Toc388267438 \h </w:instrText>
            </w:r>
            <w:r w:rsidR="00A40CD7">
              <w:rPr>
                <w:noProof/>
                <w:webHidden/>
              </w:rPr>
            </w:r>
            <w:r w:rsidR="00A40CD7">
              <w:rPr>
                <w:noProof/>
                <w:webHidden/>
              </w:rPr>
              <w:fldChar w:fldCharType="separate"/>
            </w:r>
            <w:r w:rsidR="00A40CD7">
              <w:rPr>
                <w:noProof/>
                <w:webHidden/>
              </w:rPr>
              <w:t>32</w:t>
            </w:r>
            <w:r w:rsidR="00A40CD7">
              <w:rPr>
                <w:noProof/>
                <w:webHidden/>
              </w:rPr>
              <w:fldChar w:fldCharType="end"/>
            </w:r>
          </w:hyperlink>
        </w:p>
        <w:p w:rsidR="00A40CD7" w:rsidRDefault="005A2647">
          <w:pPr>
            <w:pStyle w:val="TOC2"/>
            <w:tabs>
              <w:tab w:val="right" w:leader="dot" w:pos="9016"/>
            </w:tabs>
            <w:rPr>
              <w:rFonts w:asciiTheme="minorHAnsi" w:eastAsiaTheme="minorEastAsia" w:hAnsiTheme="minorHAnsi" w:cstheme="minorBidi"/>
              <w:noProof/>
              <w:szCs w:val="22"/>
            </w:rPr>
          </w:pPr>
          <w:hyperlink w:anchor="_Toc388267439" w:history="1">
            <w:r w:rsidR="00A40CD7" w:rsidRPr="009364AD">
              <w:rPr>
                <w:rStyle w:val="Hyperlink"/>
                <w:noProof/>
                <w:lang w:val="en-GB"/>
              </w:rPr>
              <w:t>Annex C</w:t>
            </w:r>
            <w:r w:rsidR="00A40CD7">
              <w:rPr>
                <w:noProof/>
                <w:webHidden/>
              </w:rPr>
              <w:tab/>
            </w:r>
            <w:r w:rsidR="00A40CD7">
              <w:rPr>
                <w:noProof/>
                <w:webHidden/>
              </w:rPr>
              <w:fldChar w:fldCharType="begin"/>
            </w:r>
            <w:r w:rsidR="00A40CD7">
              <w:rPr>
                <w:noProof/>
                <w:webHidden/>
              </w:rPr>
              <w:instrText xml:space="preserve"> PAGEREF _Toc388267439 \h </w:instrText>
            </w:r>
            <w:r w:rsidR="00A40CD7">
              <w:rPr>
                <w:noProof/>
                <w:webHidden/>
              </w:rPr>
            </w:r>
            <w:r w:rsidR="00A40CD7">
              <w:rPr>
                <w:noProof/>
                <w:webHidden/>
              </w:rPr>
              <w:fldChar w:fldCharType="separate"/>
            </w:r>
            <w:r w:rsidR="00A40CD7">
              <w:rPr>
                <w:noProof/>
                <w:webHidden/>
              </w:rPr>
              <w:t>33</w:t>
            </w:r>
            <w:r w:rsidR="00A40CD7">
              <w:rPr>
                <w:noProof/>
                <w:webHidden/>
              </w:rPr>
              <w:fldChar w:fldCharType="end"/>
            </w:r>
          </w:hyperlink>
        </w:p>
        <w:p w:rsidR="00A40CD7" w:rsidRDefault="005A2647">
          <w:pPr>
            <w:pStyle w:val="TOC3"/>
            <w:tabs>
              <w:tab w:val="right" w:leader="dot" w:pos="9016"/>
            </w:tabs>
            <w:rPr>
              <w:rFonts w:asciiTheme="minorHAnsi" w:eastAsiaTheme="minorEastAsia" w:hAnsiTheme="minorHAnsi" w:cstheme="minorBidi"/>
              <w:noProof/>
              <w:szCs w:val="22"/>
            </w:rPr>
          </w:pPr>
          <w:hyperlink w:anchor="_Toc388267440" w:history="1">
            <w:r w:rsidR="00A40CD7" w:rsidRPr="009364AD">
              <w:rPr>
                <w:rStyle w:val="Hyperlink"/>
                <w:noProof/>
                <w:lang w:val="en-GB"/>
              </w:rPr>
              <w:t>Needs and Priorities Identified in Participatory Process (by village)</w:t>
            </w:r>
            <w:r w:rsidR="00A40CD7">
              <w:rPr>
                <w:noProof/>
                <w:webHidden/>
              </w:rPr>
              <w:tab/>
            </w:r>
            <w:r w:rsidR="00A40CD7">
              <w:rPr>
                <w:noProof/>
                <w:webHidden/>
              </w:rPr>
              <w:fldChar w:fldCharType="begin"/>
            </w:r>
            <w:r w:rsidR="00A40CD7">
              <w:rPr>
                <w:noProof/>
                <w:webHidden/>
              </w:rPr>
              <w:instrText xml:space="preserve"> PAGEREF _Toc388267440 \h </w:instrText>
            </w:r>
            <w:r w:rsidR="00A40CD7">
              <w:rPr>
                <w:noProof/>
                <w:webHidden/>
              </w:rPr>
            </w:r>
            <w:r w:rsidR="00A40CD7">
              <w:rPr>
                <w:noProof/>
                <w:webHidden/>
              </w:rPr>
              <w:fldChar w:fldCharType="separate"/>
            </w:r>
            <w:r w:rsidR="00A40CD7">
              <w:rPr>
                <w:noProof/>
                <w:webHidden/>
              </w:rPr>
              <w:t>33</w:t>
            </w:r>
            <w:r w:rsidR="00A40CD7">
              <w:rPr>
                <w:noProof/>
                <w:webHidden/>
              </w:rPr>
              <w:fldChar w:fldCharType="end"/>
            </w:r>
          </w:hyperlink>
        </w:p>
        <w:p w:rsidR="00186446" w:rsidRDefault="00FA6857">
          <w:r>
            <w:fldChar w:fldCharType="end"/>
          </w:r>
        </w:p>
      </w:sdtContent>
    </w:sdt>
    <w:p w:rsidR="00B621B8" w:rsidRDefault="00B621B8"/>
    <w:p w:rsidR="00B621B8" w:rsidRDefault="00B621B8"/>
    <w:p w:rsidR="003B28F2" w:rsidRDefault="003B28F2"/>
    <w:p w:rsidR="003B28F2" w:rsidRDefault="003B28F2"/>
    <w:p w:rsidR="003B28F2" w:rsidRDefault="003B28F2"/>
    <w:p w:rsidR="00D43B9E" w:rsidRDefault="00D43B9E"/>
    <w:p w:rsidR="00D43B9E" w:rsidRDefault="00D43B9E"/>
    <w:p w:rsidR="006B5470" w:rsidRDefault="006B5470" w:rsidP="00261B0C"/>
    <w:p w:rsidR="00167039" w:rsidRDefault="00167039" w:rsidP="00261B0C">
      <w:pPr>
        <w:rPr>
          <w:szCs w:val="22"/>
        </w:rPr>
      </w:pPr>
    </w:p>
    <w:p w:rsidR="0047662F" w:rsidRDefault="0047662F" w:rsidP="00261B0C">
      <w:pPr>
        <w:rPr>
          <w:szCs w:val="22"/>
        </w:rPr>
      </w:pPr>
    </w:p>
    <w:p w:rsidR="0047662F" w:rsidRPr="00AF5902" w:rsidRDefault="0047662F" w:rsidP="00261B0C">
      <w:pPr>
        <w:rPr>
          <w:szCs w:val="22"/>
        </w:rPr>
      </w:pPr>
    </w:p>
    <w:p w:rsidR="00B225DF" w:rsidRPr="00167039" w:rsidRDefault="0028536B" w:rsidP="00167039">
      <w:pPr>
        <w:pStyle w:val="Heading1"/>
      </w:pPr>
      <w:bookmarkStart w:id="9" w:name="_Toc388267416"/>
      <w:r w:rsidRPr="00167039">
        <w:t>Background</w:t>
      </w:r>
      <w:bookmarkEnd w:id="9"/>
    </w:p>
    <w:p w:rsidR="00F43A18" w:rsidRPr="00F43A18" w:rsidRDefault="00F43A18" w:rsidP="00F43A18"/>
    <w:p w:rsidR="00B44F9E" w:rsidRDefault="00B225DF" w:rsidP="00B44F9E">
      <w:pPr>
        <w:rPr>
          <w:rFonts w:ascii="Calibri" w:hAnsi="Calibri"/>
          <w:szCs w:val="22"/>
        </w:rPr>
      </w:pPr>
      <w:r w:rsidRPr="005C615A">
        <w:rPr>
          <w:rFonts w:ascii="Calibri" w:hAnsi="Calibri"/>
          <w:szCs w:val="22"/>
        </w:rPr>
        <w:t>In line with both the United Nations Development Assistan</w:t>
      </w:r>
      <w:r w:rsidR="00B44F9E">
        <w:rPr>
          <w:rFonts w:ascii="Calibri" w:hAnsi="Calibri"/>
          <w:szCs w:val="22"/>
        </w:rPr>
        <w:t>ce</w:t>
      </w:r>
      <w:r w:rsidRPr="005C615A">
        <w:rPr>
          <w:rFonts w:ascii="Calibri" w:hAnsi="Calibri"/>
          <w:szCs w:val="22"/>
        </w:rPr>
        <w:t xml:space="preserve"> Framework (UNDAF) to the Government of Iraq, and in accordance with the contract awarded to Shell by the Government of Iraq to exclusively carry out exploration, development and production of oil and gas resources in </w:t>
      </w:r>
      <w:r w:rsidR="005C615A" w:rsidRPr="005C615A">
        <w:rPr>
          <w:rFonts w:ascii="Calibri" w:hAnsi="Calibri"/>
          <w:szCs w:val="22"/>
        </w:rPr>
        <w:t>southern Iraq</w:t>
      </w:r>
      <w:r w:rsidRPr="005C615A">
        <w:rPr>
          <w:rFonts w:ascii="Calibri" w:hAnsi="Calibri"/>
          <w:szCs w:val="22"/>
        </w:rPr>
        <w:t>, UNDP and Shell entered into a strategic partnership</w:t>
      </w:r>
      <w:r w:rsidR="00B44F9E">
        <w:rPr>
          <w:rFonts w:ascii="Calibri" w:hAnsi="Calibri"/>
          <w:szCs w:val="22"/>
        </w:rPr>
        <w:t>.</w:t>
      </w:r>
    </w:p>
    <w:p w:rsidR="00B44F9E" w:rsidRDefault="00B44F9E" w:rsidP="00B44F9E">
      <w:pPr>
        <w:rPr>
          <w:rFonts w:ascii="Calibri" w:hAnsi="Calibri"/>
          <w:szCs w:val="22"/>
        </w:rPr>
      </w:pPr>
    </w:p>
    <w:p w:rsidR="00B44F9E" w:rsidRPr="005C615A" w:rsidRDefault="00B44F9E" w:rsidP="00B44F9E">
      <w:pPr>
        <w:jc w:val="left"/>
        <w:rPr>
          <w:rFonts w:ascii="Calibri" w:hAnsi="Calibri"/>
          <w:szCs w:val="22"/>
        </w:rPr>
      </w:pPr>
      <w:r>
        <w:rPr>
          <w:rFonts w:ascii="Calibri" w:hAnsi="Calibri"/>
          <w:szCs w:val="22"/>
          <w:lang w:val="en-GB"/>
        </w:rPr>
        <w:t>To this end, o</w:t>
      </w:r>
      <w:r w:rsidRPr="005C615A">
        <w:rPr>
          <w:rFonts w:ascii="Calibri" w:hAnsi="Calibri"/>
          <w:szCs w:val="22"/>
          <w:lang w:val="en-GB"/>
        </w:rPr>
        <w:t xml:space="preserve">n </w:t>
      </w:r>
      <w:r w:rsidRPr="00B4032E">
        <w:rPr>
          <w:rFonts w:ascii="Calibri" w:hAnsi="Calibri"/>
          <w:bCs/>
          <w:szCs w:val="22"/>
          <w:lang w:val="en-GB"/>
        </w:rPr>
        <w:t>20th December 2011</w:t>
      </w:r>
      <w:r w:rsidRPr="005C615A">
        <w:rPr>
          <w:rFonts w:ascii="Calibri" w:hAnsi="Calibri"/>
          <w:szCs w:val="22"/>
          <w:lang w:val="en-GB"/>
        </w:rPr>
        <w:t xml:space="preserve">, Shell </w:t>
      </w:r>
      <w:r>
        <w:rPr>
          <w:rFonts w:ascii="Calibri" w:hAnsi="Calibri"/>
          <w:szCs w:val="22"/>
          <w:lang w:val="en-GB"/>
        </w:rPr>
        <w:t>and the UNDP</w:t>
      </w:r>
      <w:r w:rsidRPr="005C615A">
        <w:rPr>
          <w:rFonts w:ascii="Calibri" w:hAnsi="Calibri"/>
          <w:szCs w:val="22"/>
          <w:lang w:val="en-GB"/>
        </w:rPr>
        <w:t xml:space="preserve"> signed a </w:t>
      </w:r>
      <w:r w:rsidRPr="00B4032E">
        <w:rPr>
          <w:rFonts w:ascii="Calibri" w:hAnsi="Calibri"/>
          <w:bCs/>
          <w:szCs w:val="22"/>
          <w:lang w:val="en-GB"/>
        </w:rPr>
        <w:t>Memorandum of Understanding (MoU)</w:t>
      </w:r>
      <w:r w:rsidRPr="005C615A">
        <w:rPr>
          <w:rFonts w:ascii="Calibri" w:hAnsi="Calibri"/>
          <w:szCs w:val="22"/>
          <w:lang w:val="en-GB"/>
        </w:rPr>
        <w:t xml:space="preserve"> focusing on the following areas of cooperation:</w:t>
      </w:r>
    </w:p>
    <w:p w:rsidR="00B44F9E" w:rsidRDefault="00B44F9E" w:rsidP="00B44F9E">
      <w:pPr>
        <w:pStyle w:val="ListParagraph"/>
        <w:numPr>
          <w:ilvl w:val="0"/>
          <w:numId w:val="10"/>
        </w:numPr>
        <w:jc w:val="left"/>
        <w:rPr>
          <w:rFonts w:ascii="Calibri" w:hAnsi="Calibri"/>
          <w:szCs w:val="22"/>
        </w:rPr>
      </w:pPr>
      <w:r w:rsidRPr="00B4032E">
        <w:rPr>
          <w:rFonts w:ascii="Calibri" w:hAnsi="Calibri"/>
          <w:szCs w:val="22"/>
          <w:lang w:val="en-GB"/>
        </w:rPr>
        <w:t xml:space="preserve">Increasing the number of </w:t>
      </w:r>
      <w:r w:rsidRPr="003B5626">
        <w:rPr>
          <w:rFonts w:ascii="Calibri" w:hAnsi="Calibri"/>
          <w:bCs/>
          <w:szCs w:val="22"/>
          <w:lang w:val="en-GB"/>
        </w:rPr>
        <w:t>local area development</w:t>
      </w:r>
      <w:r w:rsidR="00EF6BA4">
        <w:rPr>
          <w:rFonts w:ascii="Calibri" w:hAnsi="Calibri"/>
          <w:bCs/>
          <w:szCs w:val="22"/>
          <w:lang w:val="en-GB"/>
        </w:rPr>
        <w:t xml:space="preserve"> </w:t>
      </w:r>
      <w:r w:rsidRPr="00B4032E">
        <w:rPr>
          <w:rFonts w:ascii="Calibri" w:hAnsi="Calibri"/>
          <w:szCs w:val="22"/>
          <w:lang w:val="en-GB"/>
        </w:rPr>
        <w:t>activities in the Majnoon area, and wider Basrah Province;</w:t>
      </w:r>
    </w:p>
    <w:p w:rsidR="00B44F9E" w:rsidRPr="00B4032E" w:rsidRDefault="00B44F9E" w:rsidP="00B44F9E">
      <w:pPr>
        <w:pStyle w:val="ListParagraph"/>
        <w:numPr>
          <w:ilvl w:val="0"/>
          <w:numId w:val="10"/>
        </w:numPr>
        <w:jc w:val="left"/>
        <w:rPr>
          <w:rFonts w:ascii="Calibri" w:hAnsi="Calibri"/>
          <w:szCs w:val="22"/>
        </w:rPr>
      </w:pPr>
      <w:r w:rsidRPr="003B5626">
        <w:rPr>
          <w:rFonts w:ascii="Calibri" w:hAnsi="Calibri"/>
          <w:bCs/>
          <w:szCs w:val="22"/>
          <w:lang w:val="en-GB"/>
        </w:rPr>
        <w:t xml:space="preserve">Promotion of local business development </w:t>
      </w:r>
      <w:r w:rsidRPr="003B5626">
        <w:rPr>
          <w:rFonts w:ascii="Calibri" w:hAnsi="Calibri"/>
          <w:szCs w:val="22"/>
          <w:lang w:val="en-GB"/>
        </w:rPr>
        <w:t xml:space="preserve">activities aiming to build the </w:t>
      </w:r>
      <w:r w:rsidRPr="003B5626">
        <w:rPr>
          <w:rFonts w:ascii="Calibri" w:hAnsi="Calibri"/>
          <w:bCs/>
          <w:szCs w:val="22"/>
          <w:lang w:val="en-GB"/>
        </w:rPr>
        <w:t>capacity of MSME’s</w:t>
      </w:r>
      <w:r>
        <w:rPr>
          <w:rFonts w:ascii="Calibri" w:hAnsi="Calibri"/>
          <w:b/>
          <w:bCs/>
          <w:szCs w:val="22"/>
          <w:lang w:val="en-GB"/>
        </w:rPr>
        <w:t>,</w:t>
      </w:r>
      <w:r w:rsidR="007E273F">
        <w:rPr>
          <w:rFonts w:ascii="Calibri" w:hAnsi="Calibri"/>
          <w:b/>
          <w:bCs/>
          <w:szCs w:val="22"/>
          <w:lang w:val="en-GB"/>
        </w:rPr>
        <w:t xml:space="preserve"> </w:t>
      </w:r>
      <w:r w:rsidRPr="00B4032E">
        <w:rPr>
          <w:rFonts w:ascii="Calibri" w:hAnsi="Calibri"/>
          <w:szCs w:val="22"/>
          <w:lang w:val="en-GB"/>
        </w:rPr>
        <w:t xml:space="preserve">including supporting </w:t>
      </w:r>
      <w:r w:rsidRPr="003B5626">
        <w:rPr>
          <w:rFonts w:ascii="Calibri" w:hAnsi="Calibri"/>
          <w:bCs/>
          <w:szCs w:val="22"/>
          <w:lang w:val="en-GB"/>
        </w:rPr>
        <w:t>training</w:t>
      </w:r>
      <w:r w:rsidRPr="003B5626">
        <w:rPr>
          <w:rFonts w:ascii="Calibri" w:hAnsi="Calibri"/>
          <w:szCs w:val="22"/>
          <w:lang w:val="en-GB"/>
        </w:rPr>
        <w:t xml:space="preserve"> centres</w:t>
      </w:r>
      <w:r w:rsidRPr="00B4032E">
        <w:rPr>
          <w:rFonts w:ascii="Calibri" w:hAnsi="Calibri"/>
          <w:szCs w:val="22"/>
          <w:lang w:val="en-GB"/>
        </w:rPr>
        <w:t xml:space="preserve"> in Basrah City jointly with the local authorities in order to strengthen the private sector in diverse local industries.</w:t>
      </w:r>
    </w:p>
    <w:p w:rsidR="00B44F9E" w:rsidRPr="00B4032E" w:rsidRDefault="00B44F9E" w:rsidP="00B44F9E">
      <w:pPr>
        <w:ind w:left="1800"/>
        <w:jc w:val="left"/>
        <w:rPr>
          <w:rFonts w:ascii="Calibri" w:hAnsi="Calibri"/>
          <w:szCs w:val="22"/>
        </w:rPr>
      </w:pPr>
    </w:p>
    <w:p w:rsidR="00B44F9E" w:rsidRPr="005C615A" w:rsidRDefault="00B44F9E" w:rsidP="00B44F9E">
      <w:pPr>
        <w:jc w:val="left"/>
        <w:rPr>
          <w:rFonts w:ascii="Calibri" w:hAnsi="Calibri"/>
          <w:szCs w:val="22"/>
        </w:rPr>
      </w:pPr>
      <w:r w:rsidRPr="005C615A">
        <w:rPr>
          <w:rFonts w:ascii="Calibri" w:hAnsi="Calibri"/>
          <w:szCs w:val="22"/>
          <w:lang w:val="en-GB"/>
        </w:rPr>
        <w:t>A programme concept was developed jointly to address both of these issues</w:t>
      </w:r>
      <w:r>
        <w:rPr>
          <w:rFonts w:ascii="Calibri" w:hAnsi="Calibri"/>
          <w:szCs w:val="22"/>
          <w:lang w:val="en-GB"/>
        </w:rPr>
        <w:t>, and o</w:t>
      </w:r>
      <w:r w:rsidRPr="005C615A">
        <w:rPr>
          <w:rFonts w:ascii="Calibri" w:hAnsi="Calibri"/>
          <w:szCs w:val="22"/>
          <w:lang w:val="en-GB"/>
        </w:rPr>
        <w:t>n 13th March 2012, Shell and UNDP sig</w:t>
      </w:r>
      <w:r>
        <w:rPr>
          <w:rFonts w:ascii="Calibri" w:hAnsi="Calibri"/>
          <w:szCs w:val="22"/>
          <w:lang w:val="en-GB"/>
        </w:rPr>
        <w:t xml:space="preserve">ned two Cost Sharing Agreements of a </w:t>
      </w:r>
      <w:r w:rsidRPr="005C615A">
        <w:rPr>
          <w:rFonts w:ascii="Calibri" w:hAnsi="Calibri"/>
          <w:szCs w:val="22"/>
          <w:lang w:val="en-GB"/>
        </w:rPr>
        <w:t>total value of USD 2.5 milli</w:t>
      </w:r>
      <w:r>
        <w:rPr>
          <w:rFonts w:ascii="Calibri" w:hAnsi="Calibri"/>
          <w:szCs w:val="22"/>
          <w:lang w:val="en-GB"/>
        </w:rPr>
        <w:t>on, one for the Local Area Development Programme (LADP) and one for Vocational Training/Micro, Small Medium Enterprise (VT/MSME).</w:t>
      </w:r>
    </w:p>
    <w:p w:rsidR="00B44F9E" w:rsidRDefault="00B44F9E" w:rsidP="00B44F9E">
      <w:pPr>
        <w:rPr>
          <w:rFonts w:ascii="Calibri" w:hAnsi="Calibri"/>
          <w:szCs w:val="22"/>
        </w:rPr>
      </w:pPr>
    </w:p>
    <w:p w:rsidR="005C615A" w:rsidRDefault="00E32762" w:rsidP="00B225DF">
      <w:pPr>
        <w:rPr>
          <w:rFonts w:ascii="Calibri" w:hAnsi="Calibri"/>
          <w:bCs/>
          <w:szCs w:val="22"/>
          <w:lang w:val="en-GB"/>
        </w:rPr>
      </w:pPr>
      <w:r>
        <w:rPr>
          <w:rFonts w:ascii="Calibri" w:hAnsi="Calibri"/>
          <w:bCs/>
          <w:szCs w:val="22"/>
          <w:lang w:val="en-GB"/>
        </w:rPr>
        <w:t>The success</w:t>
      </w:r>
      <w:r w:rsidR="00831D05">
        <w:rPr>
          <w:rFonts w:ascii="Calibri" w:hAnsi="Calibri"/>
          <w:bCs/>
          <w:szCs w:val="22"/>
          <w:lang w:val="en-GB"/>
        </w:rPr>
        <w:t xml:space="preserve"> </w:t>
      </w:r>
      <w:r w:rsidR="005C615A" w:rsidRPr="005C615A">
        <w:rPr>
          <w:rFonts w:ascii="Calibri" w:hAnsi="Calibri"/>
          <w:bCs/>
          <w:szCs w:val="22"/>
          <w:lang w:val="en-GB"/>
        </w:rPr>
        <w:t xml:space="preserve">of the Shell/UNDP </w:t>
      </w:r>
      <w:r w:rsidR="00546AE4" w:rsidRPr="005C615A">
        <w:rPr>
          <w:rFonts w:ascii="Calibri" w:hAnsi="Calibri"/>
          <w:bCs/>
          <w:szCs w:val="22"/>
          <w:lang w:val="en-GB"/>
        </w:rPr>
        <w:t>partnership has been possible because it serves the different but complementary strategic o</w:t>
      </w:r>
      <w:r w:rsidR="005C615A" w:rsidRPr="005C615A">
        <w:rPr>
          <w:rFonts w:ascii="Calibri" w:hAnsi="Calibri"/>
          <w:bCs/>
          <w:szCs w:val="22"/>
          <w:lang w:val="en-GB"/>
        </w:rPr>
        <w:t>bjectives of both organizations</w:t>
      </w:r>
      <w:r w:rsidR="00546AE4" w:rsidRPr="005C615A">
        <w:rPr>
          <w:rFonts w:ascii="Calibri" w:hAnsi="Calibri"/>
          <w:bCs/>
          <w:szCs w:val="22"/>
          <w:lang w:val="en-GB"/>
        </w:rPr>
        <w:t>.</w:t>
      </w:r>
      <w:r w:rsidR="00831D05">
        <w:rPr>
          <w:rFonts w:ascii="Calibri" w:hAnsi="Calibri"/>
          <w:bCs/>
          <w:szCs w:val="22"/>
          <w:lang w:val="en-GB"/>
        </w:rPr>
        <w:t xml:space="preserve"> </w:t>
      </w:r>
      <w:r w:rsidR="00546AE4" w:rsidRPr="005C615A">
        <w:rPr>
          <w:rFonts w:ascii="Calibri" w:hAnsi="Calibri"/>
          <w:bCs/>
          <w:szCs w:val="22"/>
          <w:lang w:val="en-GB"/>
        </w:rPr>
        <w:t>Shell has a strategic objective to maintain a license to operate in Iraq and to mitigate non-technical risks to their operations. The nature of oil and gas extraction operations exposes the company to</w:t>
      </w:r>
      <w:r w:rsidR="00831D05">
        <w:rPr>
          <w:rFonts w:ascii="Calibri" w:hAnsi="Calibri"/>
          <w:bCs/>
          <w:szCs w:val="22"/>
          <w:lang w:val="en-GB"/>
        </w:rPr>
        <w:t xml:space="preserve"> </w:t>
      </w:r>
      <w:r w:rsidR="00546AE4" w:rsidRPr="005C615A">
        <w:rPr>
          <w:rFonts w:ascii="Calibri" w:hAnsi="Calibri"/>
          <w:bCs/>
          <w:szCs w:val="22"/>
          <w:lang w:val="en-GB"/>
        </w:rPr>
        <w:t>a wide range of health, safety, security and environment risks as well as risks from social instability. In the company’s own assessment “</w:t>
      </w:r>
      <w:r w:rsidR="00546AE4" w:rsidRPr="005C615A">
        <w:rPr>
          <w:rFonts w:ascii="Calibri" w:hAnsi="Calibri"/>
          <w:bCs/>
          <w:i/>
          <w:iCs/>
          <w:szCs w:val="22"/>
          <w:lang w:val="en-GB"/>
        </w:rPr>
        <w:t>Our success in business depends on our ability to meet a range of environmental and social challenges. We must show we can operate safely and manage the effect our activities can have on neighbouring communities and society as a whole. If we fail to do this, we may incur liabilities or sanctions, lose opportunities to do business, our reputation as a company may be harmed, and our licence to operate may be impacted</w:t>
      </w:r>
      <w:r w:rsidR="00546AE4" w:rsidRPr="005C615A">
        <w:rPr>
          <w:rFonts w:ascii="Calibri" w:hAnsi="Calibri"/>
          <w:bCs/>
          <w:szCs w:val="22"/>
          <w:lang w:val="en-GB"/>
        </w:rPr>
        <w:t>”</w:t>
      </w:r>
      <w:r w:rsidR="00546AE4" w:rsidRPr="005C615A">
        <w:rPr>
          <w:rStyle w:val="FootnoteReference"/>
          <w:rFonts w:ascii="Calibri" w:hAnsi="Calibri"/>
          <w:bCs/>
          <w:sz w:val="22"/>
          <w:szCs w:val="22"/>
          <w:lang w:val="en-GB"/>
        </w:rPr>
        <w:footnoteReference w:id="1"/>
      </w:r>
      <w:r w:rsidR="00546AE4" w:rsidRPr="005C615A">
        <w:rPr>
          <w:rFonts w:ascii="Calibri" w:hAnsi="Calibri"/>
          <w:bCs/>
          <w:szCs w:val="22"/>
          <w:lang w:val="en-GB"/>
        </w:rPr>
        <w:t xml:space="preserve">. </w:t>
      </w:r>
    </w:p>
    <w:p w:rsidR="003B5626" w:rsidRPr="005C615A" w:rsidRDefault="003B5626" w:rsidP="00B225DF">
      <w:pPr>
        <w:rPr>
          <w:rFonts w:ascii="Calibri" w:hAnsi="Calibri"/>
          <w:bCs/>
          <w:szCs w:val="22"/>
          <w:lang w:val="en-GB"/>
        </w:rPr>
      </w:pPr>
    </w:p>
    <w:p w:rsidR="00B225DF" w:rsidRPr="005C615A" w:rsidRDefault="00546AE4" w:rsidP="00B225DF">
      <w:pPr>
        <w:rPr>
          <w:rFonts w:ascii="Calibri" w:hAnsi="Calibri"/>
          <w:bCs/>
          <w:szCs w:val="22"/>
          <w:lang w:val="en-GB"/>
        </w:rPr>
      </w:pPr>
      <w:r w:rsidRPr="005C615A">
        <w:rPr>
          <w:rFonts w:ascii="Calibri" w:hAnsi="Calibri"/>
          <w:bCs/>
          <w:szCs w:val="22"/>
          <w:lang w:val="en-GB"/>
        </w:rPr>
        <w:t xml:space="preserve">UNDP </w:t>
      </w:r>
      <w:r w:rsidR="005C615A" w:rsidRPr="005C615A">
        <w:rPr>
          <w:rFonts w:ascii="Calibri" w:hAnsi="Calibri"/>
          <w:bCs/>
          <w:iCs/>
          <w:szCs w:val="22"/>
          <w:lang w:val="en-GB"/>
        </w:rPr>
        <w:t>explicitly recogniz</w:t>
      </w:r>
      <w:r w:rsidRPr="005C615A">
        <w:rPr>
          <w:rFonts w:ascii="Calibri" w:hAnsi="Calibri"/>
          <w:bCs/>
          <w:iCs/>
          <w:szCs w:val="22"/>
          <w:lang w:val="en-GB"/>
        </w:rPr>
        <w:t>es t</w:t>
      </w:r>
      <w:r w:rsidR="006F6075">
        <w:rPr>
          <w:rFonts w:ascii="Calibri" w:hAnsi="Calibri"/>
          <w:bCs/>
          <w:iCs/>
          <w:szCs w:val="22"/>
          <w:lang w:val="en-GB"/>
        </w:rPr>
        <w:t xml:space="preserve">hat the private sector is </w:t>
      </w:r>
      <w:r w:rsidR="005C615A">
        <w:rPr>
          <w:rFonts w:ascii="Calibri" w:hAnsi="Calibri"/>
          <w:bCs/>
          <w:iCs/>
          <w:szCs w:val="22"/>
          <w:lang w:val="en-GB"/>
        </w:rPr>
        <w:t>key to</w:t>
      </w:r>
      <w:r w:rsidRPr="005C615A">
        <w:rPr>
          <w:rFonts w:ascii="Calibri" w:hAnsi="Calibri"/>
          <w:bCs/>
          <w:iCs/>
          <w:szCs w:val="22"/>
          <w:lang w:val="en-GB"/>
        </w:rPr>
        <w:t xml:space="preserve"> combating poverty by driving economic growth that creates jobs, and supports entrepreneurship, public revenues, and the provision of necessary products and services.</w:t>
      </w:r>
      <w:r w:rsidR="00B4032E">
        <w:rPr>
          <w:rFonts w:ascii="Calibri" w:hAnsi="Calibri"/>
          <w:bCs/>
          <w:szCs w:val="22"/>
          <w:lang w:val="en-GB"/>
        </w:rPr>
        <w:t xml:space="preserve"> The private s</w:t>
      </w:r>
      <w:r w:rsidRPr="005C615A">
        <w:rPr>
          <w:rFonts w:ascii="Calibri" w:hAnsi="Calibri"/>
          <w:bCs/>
          <w:szCs w:val="22"/>
          <w:lang w:val="en-GB"/>
        </w:rPr>
        <w:t>ector therefore represents one of the key stakeholders in Iraq’s development and a significant source of untapped funding for UNDP Iraq. UNDP’s motivation to partner with Shell</w:t>
      </w:r>
      <w:r w:rsidR="006F6075">
        <w:rPr>
          <w:rFonts w:ascii="Calibri" w:hAnsi="Calibri"/>
          <w:bCs/>
          <w:szCs w:val="22"/>
          <w:lang w:val="en-GB"/>
        </w:rPr>
        <w:t xml:space="preserve"> </w:t>
      </w:r>
      <w:r w:rsidRPr="005C615A">
        <w:rPr>
          <w:rFonts w:ascii="Calibri" w:hAnsi="Calibri"/>
          <w:bCs/>
          <w:szCs w:val="22"/>
          <w:lang w:val="en-GB"/>
        </w:rPr>
        <w:t>has been to achieve the intended outcomes/results of the Country Programme,</w:t>
      </w:r>
      <w:r w:rsidR="006F6075">
        <w:rPr>
          <w:rFonts w:ascii="Calibri" w:hAnsi="Calibri"/>
          <w:bCs/>
          <w:szCs w:val="22"/>
          <w:lang w:val="en-GB"/>
        </w:rPr>
        <w:t xml:space="preserve"> </w:t>
      </w:r>
      <w:r w:rsidRPr="005C615A">
        <w:rPr>
          <w:rFonts w:ascii="Calibri" w:hAnsi="Calibri"/>
          <w:bCs/>
          <w:szCs w:val="22"/>
          <w:lang w:val="en-GB"/>
        </w:rPr>
        <w:t>particularly the eradication of poverty and significant reduction of inequalities and exclusion through the promotion of inclusive growth and indigenous private sector development. In addition, the utilization of a human-rights based empowerment agenda that encourages inclusiveness and a democratic process for decision-making on development issues is also specifically intended to support UNDP’s strategic priorities for good governance as a key contributor to stability and prosperity, particularly in fragile and post-conflict states.</w:t>
      </w:r>
    </w:p>
    <w:p w:rsidR="00546AE4" w:rsidRDefault="00546AE4" w:rsidP="00B4032E">
      <w:pPr>
        <w:pStyle w:val="Heading3"/>
      </w:pPr>
      <w:bookmarkStart w:id="10" w:name="_Toc388267417"/>
      <w:r w:rsidRPr="005C615A">
        <w:lastRenderedPageBreak/>
        <w:t>L</w:t>
      </w:r>
      <w:r w:rsidR="00B4032E">
        <w:t>ADP Background &amp; Situational A</w:t>
      </w:r>
      <w:r w:rsidRPr="005C615A">
        <w:t>nalysis</w:t>
      </w:r>
      <w:bookmarkEnd w:id="10"/>
    </w:p>
    <w:p w:rsidR="00B4032E" w:rsidRPr="00B4032E" w:rsidRDefault="00B4032E" w:rsidP="00B4032E"/>
    <w:p w:rsidR="00546AE4" w:rsidRPr="00B4032E" w:rsidRDefault="00546AE4" w:rsidP="00546AE4">
      <w:pPr>
        <w:pStyle w:val="Default"/>
        <w:jc w:val="both"/>
        <w:rPr>
          <w:rFonts w:ascii="Calibri" w:hAnsi="Calibri"/>
          <w:sz w:val="22"/>
          <w:szCs w:val="22"/>
          <w:u w:val="single"/>
        </w:rPr>
      </w:pPr>
      <w:r w:rsidRPr="00B4032E">
        <w:rPr>
          <w:rFonts w:ascii="Calibri" w:hAnsi="Calibri"/>
          <w:i/>
          <w:iCs/>
          <w:sz w:val="22"/>
          <w:szCs w:val="22"/>
          <w:u w:val="single"/>
        </w:rPr>
        <w:t xml:space="preserve">Iraq’s Development Goals challenged by failing basic services </w:t>
      </w:r>
    </w:p>
    <w:p w:rsidR="00546AE4" w:rsidRPr="005C615A" w:rsidRDefault="00546AE4" w:rsidP="00546AE4">
      <w:pPr>
        <w:pStyle w:val="Default"/>
        <w:jc w:val="both"/>
        <w:rPr>
          <w:rFonts w:ascii="Calibri" w:hAnsi="Calibri"/>
          <w:sz w:val="22"/>
          <w:szCs w:val="22"/>
        </w:rPr>
      </w:pPr>
      <w:r w:rsidRPr="005C615A">
        <w:rPr>
          <w:rFonts w:ascii="Calibri" w:hAnsi="Calibri"/>
          <w:sz w:val="22"/>
          <w:szCs w:val="22"/>
        </w:rPr>
        <w:t xml:space="preserve">Iraq’s human settlement is characterized by </w:t>
      </w:r>
      <w:r w:rsidR="006F6075">
        <w:rPr>
          <w:rFonts w:ascii="Calibri" w:hAnsi="Calibri"/>
          <w:sz w:val="22"/>
          <w:szCs w:val="22"/>
        </w:rPr>
        <w:t xml:space="preserve">a </w:t>
      </w:r>
      <w:r w:rsidRPr="005C615A">
        <w:rPr>
          <w:rFonts w:ascii="Calibri" w:hAnsi="Calibri"/>
          <w:sz w:val="22"/>
          <w:szCs w:val="22"/>
        </w:rPr>
        <w:t>high degree of urbanization and fai</w:t>
      </w:r>
      <w:r w:rsidR="00B4032E">
        <w:rPr>
          <w:rFonts w:ascii="Calibri" w:hAnsi="Calibri"/>
          <w:sz w:val="22"/>
          <w:szCs w:val="22"/>
        </w:rPr>
        <w:t xml:space="preserve">ling basic services and most basic </w:t>
      </w:r>
      <w:r w:rsidRPr="005C615A">
        <w:rPr>
          <w:rFonts w:ascii="Calibri" w:hAnsi="Calibri"/>
          <w:sz w:val="22"/>
          <w:szCs w:val="22"/>
        </w:rPr>
        <w:t xml:space="preserve">conditions in rural areas are worse. It is therefore not surprising that Iraq’s achievement of the Millennium Development Goals (MDGs) continues to be a challenge. The </w:t>
      </w:r>
      <w:r w:rsidR="00B46D0A">
        <w:rPr>
          <w:rFonts w:ascii="Calibri" w:hAnsi="Calibri"/>
          <w:sz w:val="22"/>
          <w:szCs w:val="22"/>
        </w:rPr>
        <w:t>target</w:t>
      </w:r>
      <w:r w:rsidRPr="005C615A">
        <w:rPr>
          <w:rFonts w:ascii="Calibri" w:hAnsi="Calibri"/>
          <w:sz w:val="22"/>
          <w:szCs w:val="22"/>
        </w:rPr>
        <w:t xml:space="preserve"> project locations are particularly underserved</w:t>
      </w:r>
      <w:r w:rsidR="00B4032E">
        <w:rPr>
          <w:rFonts w:ascii="Calibri" w:hAnsi="Calibri"/>
          <w:sz w:val="22"/>
          <w:szCs w:val="22"/>
        </w:rPr>
        <w:t xml:space="preserve">, which </w:t>
      </w:r>
      <w:r w:rsidRPr="005C615A">
        <w:rPr>
          <w:rFonts w:ascii="Calibri" w:hAnsi="Calibri"/>
          <w:sz w:val="22"/>
          <w:szCs w:val="22"/>
        </w:rPr>
        <w:t>impacts social development indicators characterized by high male and female illiteracy and significant prevalence of chronic diseases. Despite relatively high economic opportunities</w:t>
      </w:r>
      <w:r w:rsidR="006F6075">
        <w:rPr>
          <w:rFonts w:ascii="Calibri" w:hAnsi="Calibri"/>
          <w:sz w:val="22"/>
          <w:szCs w:val="22"/>
        </w:rPr>
        <w:t>,</w:t>
      </w:r>
      <w:r w:rsidRPr="005C615A">
        <w:rPr>
          <w:rFonts w:ascii="Calibri" w:hAnsi="Calibri"/>
          <w:sz w:val="22"/>
          <w:szCs w:val="22"/>
        </w:rPr>
        <w:t xml:space="preserve"> unemployment is rampant and most youth suffer from lack of access to decent job opportunities</w:t>
      </w:r>
      <w:r w:rsidR="0006676E">
        <w:rPr>
          <w:rFonts w:ascii="Calibri" w:hAnsi="Calibri"/>
          <w:sz w:val="22"/>
          <w:szCs w:val="22"/>
        </w:rPr>
        <w:t>,</w:t>
      </w:r>
      <w:r w:rsidRPr="005C615A">
        <w:rPr>
          <w:rFonts w:ascii="Calibri" w:hAnsi="Calibri"/>
          <w:sz w:val="22"/>
          <w:szCs w:val="22"/>
        </w:rPr>
        <w:t xml:space="preserve"> creating social instability. The quality of services is affected by poor planning and management capacity</w:t>
      </w:r>
      <w:r w:rsidR="006F6075">
        <w:rPr>
          <w:rFonts w:ascii="Calibri" w:hAnsi="Calibri"/>
          <w:sz w:val="22"/>
          <w:szCs w:val="22"/>
        </w:rPr>
        <w:t>,</w:t>
      </w:r>
      <w:r w:rsidRPr="005C615A">
        <w:rPr>
          <w:rFonts w:ascii="Calibri" w:hAnsi="Calibri"/>
          <w:sz w:val="22"/>
          <w:szCs w:val="22"/>
        </w:rPr>
        <w:t xml:space="preserve"> </w:t>
      </w:r>
      <w:r w:rsidR="00B46D0A">
        <w:rPr>
          <w:rFonts w:ascii="Calibri" w:hAnsi="Calibri"/>
          <w:sz w:val="22"/>
          <w:szCs w:val="22"/>
        </w:rPr>
        <w:t>in addition to</w:t>
      </w:r>
      <w:r w:rsidRPr="005C615A">
        <w:rPr>
          <w:rFonts w:ascii="Calibri" w:hAnsi="Calibri"/>
          <w:sz w:val="22"/>
          <w:szCs w:val="22"/>
        </w:rPr>
        <w:t xml:space="preserve"> an underlying lack of </w:t>
      </w:r>
      <w:r w:rsidR="00B46D0A">
        <w:rPr>
          <w:rFonts w:ascii="Calibri" w:hAnsi="Calibri"/>
          <w:sz w:val="22"/>
          <w:szCs w:val="22"/>
        </w:rPr>
        <w:t xml:space="preserve">adequate </w:t>
      </w:r>
      <w:r w:rsidRPr="005C615A">
        <w:rPr>
          <w:rFonts w:ascii="Calibri" w:hAnsi="Calibri"/>
          <w:sz w:val="22"/>
          <w:szCs w:val="22"/>
        </w:rPr>
        <w:t xml:space="preserve">infrastructure. </w:t>
      </w:r>
    </w:p>
    <w:p w:rsidR="00546AE4" w:rsidRPr="005C615A" w:rsidRDefault="00546AE4" w:rsidP="00546AE4">
      <w:pPr>
        <w:pStyle w:val="Default"/>
        <w:jc w:val="both"/>
        <w:rPr>
          <w:rFonts w:ascii="Calibri" w:hAnsi="Calibri"/>
          <w:sz w:val="22"/>
          <w:szCs w:val="22"/>
        </w:rPr>
      </w:pPr>
    </w:p>
    <w:p w:rsidR="00546AE4" w:rsidRPr="0006676E" w:rsidRDefault="00546AE4" w:rsidP="00546AE4">
      <w:pPr>
        <w:pStyle w:val="Default"/>
        <w:jc w:val="both"/>
        <w:rPr>
          <w:rFonts w:ascii="Calibri" w:hAnsi="Calibri"/>
          <w:sz w:val="22"/>
          <w:szCs w:val="22"/>
          <w:u w:val="single"/>
        </w:rPr>
      </w:pPr>
      <w:r w:rsidRPr="0006676E">
        <w:rPr>
          <w:rFonts w:ascii="Calibri" w:hAnsi="Calibri"/>
          <w:i/>
          <w:iCs/>
          <w:sz w:val="22"/>
          <w:szCs w:val="22"/>
          <w:u w:val="single"/>
        </w:rPr>
        <w:t xml:space="preserve">Limited capacity of public authorities is a key hindrance to development </w:t>
      </w:r>
    </w:p>
    <w:p w:rsidR="00546AE4" w:rsidRPr="005C615A" w:rsidRDefault="00546AE4" w:rsidP="00546AE4">
      <w:pPr>
        <w:pStyle w:val="Default"/>
        <w:jc w:val="both"/>
        <w:rPr>
          <w:rFonts w:ascii="Calibri" w:hAnsi="Calibri"/>
          <w:sz w:val="22"/>
          <w:szCs w:val="22"/>
        </w:rPr>
      </w:pPr>
      <w:r w:rsidRPr="005C615A">
        <w:rPr>
          <w:rFonts w:ascii="Calibri" w:hAnsi="Calibri"/>
          <w:sz w:val="22"/>
          <w:szCs w:val="22"/>
        </w:rPr>
        <w:t>Capacity constraints limit the scope of locally elected politicians to deliver improved services and remain effectively accountable to their local constituency. Few Governorates, let alone district authorities, have demonstrated the capacity to disburse funds allocated as an annual development fund. While disbursem</w:t>
      </w:r>
      <w:r w:rsidR="003F6812">
        <w:rPr>
          <w:rFonts w:ascii="Calibri" w:hAnsi="Calibri"/>
          <w:sz w:val="22"/>
          <w:szCs w:val="22"/>
        </w:rPr>
        <w:t>ent levels have improved year by</w:t>
      </w:r>
      <w:r w:rsidRPr="005C615A">
        <w:rPr>
          <w:rFonts w:ascii="Calibri" w:hAnsi="Calibri"/>
          <w:sz w:val="22"/>
          <w:szCs w:val="22"/>
        </w:rPr>
        <w:t xml:space="preserve"> year, the principal reason for low delivery rates is a lack of capacity and limited skills of senior and middle management staff in core functions of: a) planning and managing capital expenditure; b) procurement and asset management; and c) investment and management of services. Lack of capacity is also cited by senior staff in the Ministries in Baghdad as the main reason for not supporting </w:t>
      </w:r>
      <w:r w:rsidR="00F43A18" w:rsidRPr="005C615A">
        <w:rPr>
          <w:rFonts w:ascii="Calibri" w:hAnsi="Calibri"/>
          <w:sz w:val="22"/>
          <w:szCs w:val="22"/>
        </w:rPr>
        <w:t>decentralization</w:t>
      </w:r>
      <w:r w:rsidRPr="005C615A">
        <w:rPr>
          <w:rFonts w:ascii="Calibri" w:hAnsi="Calibri"/>
          <w:sz w:val="22"/>
          <w:szCs w:val="22"/>
        </w:rPr>
        <w:t xml:space="preserve"> of service delivery functions to the Governorates and district authorities. </w:t>
      </w:r>
    </w:p>
    <w:p w:rsidR="00546AE4" w:rsidRPr="005C615A" w:rsidRDefault="00546AE4" w:rsidP="00546AE4">
      <w:pPr>
        <w:pStyle w:val="Default"/>
        <w:jc w:val="both"/>
        <w:rPr>
          <w:rFonts w:ascii="Calibri" w:hAnsi="Calibri"/>
          <w:sz w:val="22"/>
          <w:szCs w:val="22"/>
        </w:rPr>
      </w:pPr>
    </w:p>
    <w:p w:rsidR="00546AE4" w:rsidRPr="005C615A" w:rsidRDefault="00546AE4" w:rsidP="00546AE4">
      <w:pPr>
        <w:rPr>
          <w:rFonts w:ascii="Calibri" w:hAnsi="Calibri" w:cs="Arial"/>
          <w:szCs w:val="22"/>
        </w:rPr>
      </w:pPr>
      <w:r w:rsidRPr="005C615A">
        <w:rPr>
          <w:rFonts w:ascii="Calibri" w:hAnsi="Calibri" w:cs="Arial"/>
          <w:szCs w:val="22"/>
        </w:rPr>
        <w:t>The capacities of the Federal Authorities to effectively plan and manage services in line with local needs and priorities also remain limited. Quick and sustainable improvement in services can only happen with local officials being better capacitated in participatory and inclusive planning and with the appropriate level of technical support being provided by the national ministries. This will in turn require capacities to be built at both national and sub-national levels</w:t>
      </w:r>
      <w:r w:rsidR="003F6812">
        <w:rPr>
          <w:rFonts w:ascii="Calibri" w:hAnsi="Calibri" w:cs="Arial"/>
          <w:szCs w:val="22"/>
        </w:rPr>
        <w:t>,</w:t>
      </w:r>
      <w:r w:rsidRPr="005C615A">
        <w:rPr>
          <w:rFonts w:ascii="Calibri" w:hAnsi="Calibri" w:cs="Arial"/>
          <w:szCs w:val="22"/>
        </w:rPr>
        <w:t xml:space="preserve"> with roles and responsibilities clearly demarcated and </w:t>
      </w:r>
      <w:r w:rsidR="004440D1" w:rsidRPr="005C615A">
        <w:rPr>
          <w:rFonts w:ascii="Calibri" w:hAnsi="Calibri" w:cs="Arial"/>
          <w:szCs w:val="22"/>
        </w:rPr>
        <w:t>institutionalized</w:t>
      </w:r>
      <w:r w:rsidRPr="005C615A">
        <w:rPr>
          <w:rFonts w:ascii="Calibri" w:hAnsi="Calibri" w:cs="Arial"/>
          <w:szCs w:val="22"/>
        </w:rPr>
        <w:t xml:space="preserve"> through effective coordination mechanisms.</w:t>
      </w:r>
    </w:p>
    <w:p w:rsidR="00546AE4" w:rsidRPr="005C615A" w:rsidRDefault="00546AE4" w:rsidP="00992BEC">
      <w:pPr>
        <w:rPr>
          <w:rFonts w:ascii="Calibri" w:hAnsi="Calibri"/>
          <w:szCs w:val="22"/>
        </w:rPr>
      </w:pPr>
    </w:p>
    <w:p w:rsidR="00546AE4" w:rsidRPr="005C615A" w:rsidRDefault="00546AE4" w:rsidP="004440D1">
      <w:pPr>
        <w:pStyle w:val="Heading3"/>
      </w:pPr>
      <w:bookmarkStart w:id="11" w:name="_Toc388267418"/>
      <w:r w:rsidRPr="005C615A">
        <w:t>VT/MSME</w:t>
      </w:r>
      <w:r w:rsidR="00F43A18">
        <w:t xml:space="preserve"> Background &amp; Situational Analysis</w:t>
      </w:r>
      <w:bookmarkEnd w:id="11"/>
    </w:p>
    <w:p w:rsidR="00546AE4" w:rsidRPr="005C615A" w:rsidRDefault="00546AE4" w:rsidP="00546AE4">
      <w:pPr>
        <w:autoSpaceDE w:val="0"/>
        <w:autoSpaceDN w:val="0"/>
        <w:adjustRightInd w:val="0"/>
        <w:spacing w:before="120" w:after="120" w:line="240" w:lineRule="atLeast"/>
        <w:rPr>
          <w:rFonts w:ascii="Calibri" w:hAnsi="Calibri" w:cs="Arial"/>
          <w:szCs w:val="22"/>
        </w:rPr>
      </w:pPr>
      <w:r w:rsidRPr="005C615A">
        <w:rPr>
          <w:rFonts w:ascii="Calibri" w:hAnsi="Calibri" w:cs="Arial"/>
          <w:szCs w:val="22"/>
        </w:rPr>
        <w:t>Public sector employment in Iraq has been on the rise since 2003 and as a result, the numbers of public employees have almost tripled, with the Government employing nearly half of all employed. It is to this effect that the Government of Ira</w:t>
      </w:r>
      <w:r w:rsidR="003F6812">
        <w:rPr>
          <w:rFonts w:ascii="Calibri" w:hAnsi="Calibri" w:cs="Arial"/>
          <w:szCs w:val="22"/>
        </w:rPr>
        <w:t>q</w:t>
      </w:r>
      <w:r w:rsidR="006B0E13">
        <w:rPr>
          <w:rFonts w:ascii="Calibri" w:hAnsi="Calibri" w:cs="Arial"/>
          <w:szCs w:val="22"/>
        </w:rPr>
        <w:t xml:space="preserve"> (GoI)</w:t>
      </w:r>
      <w:r w:rsidR="003F6812">
        <w:rPr>
          <w:rFonts w:ascii="Calibri" w:hAnsi="Calibri" w:cs="Arial"/>
          <w:szCs w:val="22"/>
        </w:rPr>
        <w:t xml:space="preserve">, which is no longer able to absorb </w:t>
      </w:r>
      <w:r w:rsidRPr="005C615A">
        <w:rPr>
          <w:rFonts w:ascii="Calibri" w:hAnsi="Calibri" w:cs="Arial"/>
          <w:szCs w:val="22"/>
        </w:rPr>
        <w:t>new job seekers entering the Iraqi labo</w:t>
      </w:r>
      <w:r w:rsidR="004440D1">
        <w:rPr>
          <w:rFonts w:ascii="Calibri" w:hAnsi="Calibri" w:cs="Arial"/>
          <w:szCs w:val="22"/>
        </w:rPr>
        <w:t>u</w:t>
      </w:r>
      <w:r w:rsidRPr="005C615A">
        <w:rPr>
          <w:rFonts w:ascii="Calibri" w:hAnsi="Calibri" w:cs="Arial"/>
          <w:szCs w:val="22"/>
        </w:rPr>
        <w:t>r mar</w:t>
      </w:r>
      <w:r w:rsidR="004440D1">
        <w:rPr>
          <w:rFonts w:ascii="Calibri" w:hAnsi="Calibri" w:cs="Arial"/>
          <w:szCs w:val="22"/>
        </w:rPr>
        <w:t xml:space="preserve">ket each year, made </w:t>
      </w:r>
      <w:r w:rsidR="003F6812">
        <w:rPr>
          <w:rFonts w:ascii="Calibri" w:hAnsi="Calibri" w:cs="Arial"/>
          <w:szCs w:val="22"/>
        </w:rPr>
        <w:t xml:space="preserve">the creation of an </w:t>
      </w:r>
      <w:r w:rsidRPr="005C615A">
        <w:rPr>
          <w:rFonts w:ascii="Calibri" w:hAnsi="Calibri" w:cs="Arial"/>
          <w:szCs w:val="22"/>
        </w:rPr>
        <w:t>enabling environment and strengthening the competitiveness of the private s</w:t>
      </w:r>
      <w:r w:rsidR="004440D1">
        <w:rPr>
          <w:rFonts w:ascii="Calibri" w:hAnsi="Calibri" w:cs="Arial"/>
          <w:szCs w:val="22"/>
        </w:rPr>
        <w:t xml:space="preserve">ector </w:t>
      </w:r>
      <w:r w:rsidRPr="005C615A">
        <w:rPr>
          <w:rFonts w:ascii="Calibri" w:hAnsi="Calibri" w:cs="Arial"/>
          <w:szCs w:val="22"/>
        </w:rPr>
        <w:t>as one of the main goals in its 5-year National Development Plan (2010-2014).</w:t>
      </w:r>
    </w:p>
    <w:p w:rsidR="00546AE4" w:rsidRPr="005C615A" w:rsidRDefault="00CA3AEE" w:rsidP="00546AE4">
      <w:pPr>
        <w:autoSpaceDE w:val="0"/>
        <w:autoSpaceDN w:val="0"/>
        <w:adjustRightInd w:val="0"/>
        <w:spacing w:before="120" w:after="120" w:line="240" w:lineRule="atLeast"/>
        <w:rPr>
          <w:rFonts w:ascii="Calibri" w:hAnsi="Calibri" w:cs="Arial"/>
          <w:szCs w:val="22"/>
        </w:rPr>
      </w:pPr>
      <w:r>
        <w:rPr>
          <w:rFonts w:ascii="Calibri" w:hAnsi="Calibri" w:cs="Arial"/>
          <w:szCs w:val="22"/>
        </w:rPr>
        <w:t>Although full-</w:t>
      </w:r>
      <w:r w:rsidR="00546AE4" w:rsidRPr="005C615A">
        <w:rPr>
          <w:rFonts w:ascii="Calibri" w:hAnsi="Calibri" w:cs="Arial"/>
          <w:szCs w:val="22"/>
        </w:rPr>
        <w:t>tim</w:t>
      </w:r>
      <w:r>
        <w:rPr>
          <w:rFonts w:ascii="Calibri" w:hAnsi="Calibri" w:cs="Arial"/>
          <w:szCs w:val="22"/>
        </w:rPr>
        <w:t xml:space="preserve">e private employment has fallen, </w:t>
      </w:r>
      <w:r w:rsidR="00546AE4" w:rsidRPr="005C615A">
        <w:rPr>
          <w:rFonts w:ascii="Calibri" w:hAnsi="Calibri" w:cs="Arial"/>
          <w:szCs w:val="22"/>
        </w:rPr>
        <w:t>there is a high demand fo</w:t>
      </w:r>
      <w:r>
        <w:rPr>
          <w:rFonts w:ascii="Calibri" w:hAnsi="Calibri" w:cs="Arial"/>
          <w:szCs w:val="22"/>
        </w:rPr>
        <w:t>r qualified local manpower that</w:t>
      </w:r>
      <w:r w:rsidR="00546AE4" w:rsidRPr="005C615A">
        <w:rPr>
          <w:rFonts w:ascii="Calibri" w:hAnsi="Calibri" w:cs="Arial"/>
          <w:szCs w:val="22"/>
        </w:rPr>
        <w:t xml:space="preserve"> is currently not met. As a result, companies are resorting to importing qualified workers while unemployment rates in Iraq continue to rise.</w:t>
      </w:r>
    </w:p>
    <w:p w:rsidR="00546AE4" w:rsidRPr="005C615A" w:rsidRDefault="00546AE4" w:rsidP="00546AE4">
      <w:pPr>
        <w:autoSpaceDE w:val="0"/>
        <w:autoSpaceDN w:val="0"/>
        <w:adjustRightInd w:val="0"/>
        <w:spacing w:before="120" w:after="120" w:line="240" w:lineRule="atLeast"/>
        <w:rPr>
          <w:rFonts w:ascii="Calibri" w:hAnsi="Calibri" w:cs="Arial"/>
          <w:szCs w:val="22"/>
        </w:rPr>
      </w:pPr>
      <w:r w:rsidRPr="005C615A">
        <w:rPr>
          <w:rFonts w:ascii="Calibri" w:hAnsi="Calibri" w:cs="Arial"/>
          <w:szCs w:val="22"/>
        </w:rPr>
        <w:t xml:space="preserve">The anticipated increase in oil production in Iraq, according to </w:t>
      </w:r>
      <w:r w:rsidR="00CA3AEE">
        <w:rPr>
          <w:rFonts w:ascii="Calibri" w:hAnsi="Calibri" w:cs="Arial"/>
          <w:szCs w:val="22"/>
        </w:rPr>
        <w:t xml:space="preserve">the </w:t>
      </w:r>
      <w:r w:rsidR="00927E04">
        <w:rPr>
          <w:rFonts w:ascii="Calibri" w:hAnsi="Calibri" w:cs="Arial"/>
          <w:szCs w:val="22"/>
        </w:rPr>
        <w:t>Integrated</w:t>
      </w:r>
      <w:r w:rsidRPr="005C615A">
        <w:rPr>
          <w:rFonts w:ascii="Calibri" w:hAnsi="Calibri" w:cs="Arial"/>
          <w:szCs w:val="22"/>
        </w:rPr>
        <w:t xml:space="preserve"> </w:t>
      </w:r>
      <w:r w:rsidR="00927E04">
        <w:rPr>
          <w:rFonts w:ascii="Calibri" w:hAnsi="Calibri" w:cs="Arial"/>
          <w:szCs w:val="22"/>
        </w:rPr>
        <w:t>National Energy Strategy (INES</w:t>
      </w:r>
      <w:r w:rsidRPr="005C615A">
        <w:rPr>
          <w:rFonts w:ascii="Calibri" w:hAnsi="Calibri" w:cs="Arial"/>
          <w:szCs w:val="22"/>
        </w:rPr>
        <w:t xml:space="preserve">), will further increase the demand </w:t>
      </w:r>
      <w:r w:rsidR="00CA3AEE">
        <w:rPr>
          <w:rFonts w:ascii="Calibri" w:hAnsi="Calibri" w:cs="Arial"/>
          <w:szCs w:val="22"/>
        </w:rPr>
        <w:t xml:space="preserve">for qualified local manpower, </w:t>
      </w:r>
      <w:r w:rsidRPr="005C615A">
        <w:rPr>
          <w:rFonts w:ascii="Calibri" w:hAnsi="Calibri" w:cs="Arial"/>
          <w:szCs w:val="22"/>
        </w:rPr>
        <w:t>not only cope with the market demands but also to raise the industry-wide standards to an international level. Yet, job classification and skills training that meet industry training standards, with certification by a</w:t>
      </w:r>
      <w:r w:rsidR="00CA3AEE">
        <w:rPr>
          <w:rFonts w:ascii="Calibri" w:hAnsi="Calibri" w:cs="Arial"/>
          <w:szCs w:val="22"/>
        </w:rPr>
        <w:t>n accredited</w:t>
      </w:r>
      <w:r w:rsidRPr="005C615A">
        <w:rPr>
          <w:rFonts w:ascii="Calibri" w:hAnsi="Calibri" w:cs="Arial"/>
          <w:szCs w:val="22"/>
        </w:rPr>
        <w:t xml:space="preserve"> governing body, professional association or industry organization, allowing the worker to demonstrate specialization and competence in their profession, is completely absent in the Iraqi oil and gas sector. Similarly, Iraqi MSME’s are unable to meet oil companies’ and other investors’ demand for goods and services due to inadequate quality and </w:t>
      </w:r>
      <w:r w:rsidR="00C103EA">
        <w:rPr>
          <w:rFonts w:ascii="Calibri" w:hAnsi="Calibri" w:cs="Arial"/>
          <w:szCs w:val="22"/>
        </w:rPr>
        <w:t xml:space="preserve">an </w:t>
      </w:r>
      <w:r w:rsidRPr="005C615A">
        <w:rPr>
          <w:rFonts w:ascii="Calibri" w:hAnsi="Calibri" w:cs="Arial"/>
          <w:szCs w:val="22"/>
        </w:rPr>
        <w:t xml:space="preserve">inability to access value chains. </w:t>
      </w:r>
    </w:p>
    <w:p w:rsidR="00546AE4" w:rsidRPr="005C615A" w:rsidRDefault="00546AE4" w:rsidP="00546AE4">
      <w:pPr>
        <w:autoSpaceDE w:val="0"/>
        <w:autoSpaceDN w:val="0"/>
        <w:adjustRightInd w:val="0"/>
        <w:spacing w:before="120" w:after="120" w:line="240" w:lineRule="atLeast"/>
        <w:rPr>
          <w:rFonts w:ascii="Calibri" w:hAnsi="Calibri" w:cs="Arial"/>
          <w:szCs w:val="22"/>
        </w:rPr>
      </w:pPr>
      <w:r w:rsidRPr="005C615A">
        <w:rPr>
          <w:rFonts w:ascii="Calibri" w:hAnsi="Calibri" w:cs="Arial"/>
          <w:szCs w:val="22"/>
        </w:rPr>
        <w:lastRenderedPageBreak/>
        <w:t>In support of the government’s efforts to develop skills and expand training capacities necessary to exploit i</w:t>
      </w:r>
      <w:r w:rsidR="00895F07">
        <w:rPr>
          <w:rFonts w:ascii="Calibri" w:hAnsi="Calibri" w:cs="Arial"/>
          <w:szCs w:val="22"/>
        </w:rPr>
        <w:t>ts hydrocarbon resources, the Shell</w:t>
      </w:r>
      <w:r w:rsidR="00C103EA">
        <w:rPr>
          <w:rFonts w:ascii="Calibri" w:hAnsi="Calibri" w:cs="Arial"/>
          <w:szCs w:val="22"/>
        </w:rPr>
        <w:t>/UNDP partnership aims</w:t>
      </w:r>
      <w:r w:rsidR="00895F07">
        <w:rPr>
          <w:rFonts w:ascii="Calibri" w:hAnsi="Calibri" w:cs="Arial"/>
          <w:szCs w:val="22"/>
        </w:rPr>
        <w:t xml:space="preserve"> to focus</w:t>
      </w:r>
      <w:r w:rsidRPr="005C615A">
        <w:rPr>
          <w:rFonts w:ascii="Calibri" w:hAnsi="Calibri" w:cs="Arial"/>
          <w:szCs w:val="22"/>
        </w:rPr>
        <w:t xml:space="preserve"> on modernizing and increasing performance of the vocational</w:t>
      </w:r>
      <w:r w:rsidR="00C103EA">
        <w:rPr>
          <w:rFonts w:ascii="Calibri" w:hAnsi="Calibri" w:cs="Arial"/>
          <w:szCs w:val="22"/>
        </w:rPr>
        <w:t xml:space="preserve"> training system</w:t>
      </w:r>
      <w:r w:rsidR="00895F07">
        <w:rPr>
          <w:rFonts w:ascii="Calibri" w:hAnsi="Calibri" w:cs="Arial"/>
          <w:szCs w:val="22"/>
        </w:rPr>
        <w:t xml:space="preserve"> and</w:t>
      </w:r>
      <w:r w:rsidR="00C103EA">
        <w:rPr>
          <w:rFonts w:ascii="Calibri" w:hAnsi="Calibri" w:cs="Arial"/>
          <w:szCs w:val="22"/>
        </w:rPr>
        <w:t xml:space="preserve"> enhance</w:t>
      </w:r>
      <w:r w:rsidRPr="005C615A">
        <w:rPr>
          <w:rFonts w:ascii="Calibri" w:hAnsi="Calibri" w:cs="Arial"/>
          <w:szCs w:val="22"/>
        </w:rPr>
        <w:t xml:space="preserve"> local business development services for MSME’s in Basra</w:t>
      </w:r>
      <w:r w:rsidR="00895F07">
        <w:rPr>
          <w:rFonts w:ascii="Calibri" w:hAnsi="Calibri" w:cs="Arial"/>
          <w:szCs w:val="22"/>
        </w:rPr>
        <w:t>h</w:t>
      </w:r>
      <w:r w:rsidRPr="005C615A">
        <w:rPr>
          <w:rFonts w:ascii="Calibri" w:hAnsi="Calibri" w:cs="Arial"/>
          <w:szCs w:val="22"/>
        </w:rPr>
        <w:t xml:space="preserve">, the socioeconomic hub of southern Iraq. </w:t>
      </w:r>
    </w:p>
    <w:p w:rsidR="001D594E" w:rsidRPr="0047662F" w:rsidRDefault="0028536B" w:rsidP="0028536B">
      <w:pPr>
        <w:pStyle w:val="Heading1"/>
      </w:pPr>
      <w:bookmarkStart w:id="12" w:name="_Toc388267419"/>
      <w:bookmarkStart w:id="13" w:name="_Toc154209172"/>
      <w:bookmarkStart w:id="14" w:name="_Toc178587732"/>
      <w:bookmarkStart w:id="15" w:name="_Toc178675683"/>
      <w:r w:rsidRPr="00167039">
        <w:t>Scope of the Programme</w:t>
      </w:r>
      <w:bookmarkEnd w:id="12"/>
    </w:p>
    <w:p w:rsidR="00093462" w:rsidRPr="00167039" w:rsidRDefault="00546AE4" w:rsidP="00167039">
      <w:pPr>
        <w:pStyle w:val="Heading3"/>
      </w:pPr>
      <w:bookmarkStart w:id="16" w:name="_Toc388267420"/>
      <w:r w:rsidRPr="00167039">
        <w:t>L</w:t>
      </w:r>
      <w:r w:rsidR="00B46D0A" w:rsidRPr="00167039">
        <w:t xml:space="preserve">ocal Area Development Project </w:t>
      </w:r>
      <w:r w:rsidR="00C103EA" w:rsidRPr="00167039">
        <w:t>for</w:t>
      </w:r>
      <w:r w:rsidR="00B46D0A" w:rsidRPr="00167039">
        <w:t xml:space="preserve"> Majnoon Communities (LADP)</w:t>
      </w:r>
      <w:bookmarkEnd w:id="16"/>
    </w:p>
    <w:p w:rsidR="00B46D0A" w:rsidRPr="00B46D0A" w:rsidRDefault="00B46D0A" w:rsidP="00B46D0A">
      <w:pPr>
        <w:rPr>
          <w:rFonts w:ascii="Calibri" w:hAnsi="Calibri"/>
          <w:b/>
          <w:bCs/>
        </w:rPr>
      </w:pPr>
      <w:r w:rsidRPr="00B46D0A">
        <w:rPr>
          <w:rFonts w:ascii="Calibri" w:hAnsi="Calibri"/>
        </w:rPr>
        <w:t xml:space="preserve">LADP is designed around a number of key principles that provide the basis for </w:t>
      </w:r>
      <w:r>
        <w:rPr>
          <w:rFonts w:ascii="Calibri" w:hAnsi="Calibri"/>
        </w:rPr>
        <w:t>project</w:t>
      </w:r>
      <w:r w:rsidRPr="00B46D0A">
        <w:rPr>
          <w:rFonts w:ascii="Calibri" w:hAnsi="Calibri"/>
        </w:rPr>
        <w:t xml:space="preserve"> implementation and supervision, for local innovations, and for the evaluation of the project and its impact.</w:t>
      </w:r>
    </w:p>
    <w:p w:rsidR="00093462" w:rsidRDefault="00093462" w:rsidP="00546AE4">
      <w:pPr>
        <w:autoSpaceDE w:val="0"/>
        <w:autoSpaceDN w:val="0"/>
        <w:adjustRightInd w:val="0"/>
        <w:rPr>
          <w:rStyle w:val="Heading3Char"/>
        </w:rPr>
      </w:pPr>
    </w:p>
    <w:p w:rsidR="00093462" w:rsidRPr="00626CE6" w:rsidRDefault="00093462" w:rsidP="00626CE6">
      <w:pPr>
        <w:rPr>
          <w:rFonts w:ascii="Calibri" w:hAnsi="Calibri"/>
          <w:b/>
          <w:sz w:val="28"/>
          <w:szCs w:val="28"/>
        </w:rPr>
      </w:pPr>
      <w:r w:rsidRPr="00626CE6">
        <w:rPr>
          <w:rFonts w:ascii="Calibri" w:hAnsi="Calibri"/>
          <w:b/>
          <w:sz w:val="28"/>
          <w:szCs w:val="28"/>
        </w:rPr>
        <w:t>Key Principles of LADP</w:t>
      </w:r>
    </w:p>
    <w:p w:rsidR="00093462" w:rsidRPr="00093462" w:rsidRDefault="00093462" w:rsidP="00093462">
      <w:pPr>
        <w:rPr>
          <w:rFonts w:ascii="Calibri" w:hAnsi="Calibri"/>
          <w:b/>
          <w:bCs/>
        </w:rPr>
      </w:pPr>
      <w:r w:rsidRPr="00093462">
        <w:rPr>
          <w:rFonts w:ascii="Calibri" w:hAnsi="Calibri"/>
          <w:b/>
          <w:bCs/>
        </w:rPr>
        <w:t>Ownership and Institutionalization</w:t>
      </w:r>
    </w:p>
    <w:p w:rsidR="00093462" w:rsidRDefault="00093462" w:rsidP="00093462">
      <w:pPr>
        <w:rPr>
          <w:rFonts w:ascii="Calibri" w:hAnsi="Calibri"/>
        </w:rPr>
      </w:pPr>
      <w:r w:rsidRPr="00093462">
        <w:rPr>
          <w:rFonts w:ascii="Calibri" w:hAnsi="Calibri"/>
        </w:rPr>
        <w:t>A key success factor in the sustainability of p</w:t>
      </w:r>
      <w:r>
        <w:rPr>
          <w:rFonts w:ascii="Calibri" w:hAnsi="Calibri"/>
        </w:rPr>
        <w:t>rogress achieved through LADP</w:t>
      </w:r>
      <w:r w:rsidR="00C103EA">
        <w:rPr>
          <w:rFonts w:ascii="Calibri" w:hAnsi="Calibri"/>
        </w:rPr>
        <w:t xml:space="preserve"> </w:t>
      </w:r>
      <w:r w:rsidR="00B46D0A">
        <w:rPr>
          <w:rFonts w:ascii="Calibri" w:hAnsi="Calibri"/>
        </w:rPr>
        <w:t>will be</w:t>
      </w:r>
      <w:r w:rsidRPr="00093462">
        <w:rPr>
          <w:rFonts w:ascii="Calibri" w:hAnsi="Calibri"/>
        </w:rPr>
        <w:t xml:space="preserve"> the high level of </w:t>
      </w:r>
      <w:r w:rsidR="00C103EA">
        <w:rPr>
          <w:rFonts w:ascii="Calibri" w:hAnsi="Calibri"/>
        </w:rPr>
        <w:t xml:space="preserve">ownership, </w:t>
      </w:r>
      <w:r>
        <w:rPr>
          <w:rFonts w:ascii="Calibri" w:hAnsi="Calibri"/>
        </w:rPr>
        <w:t xml:space="preserve">resulting in </w:t>
      </w:r>
      <w:r w:rsidR="00C103EA">
        <w:rPr>
          <w:rFonts w:ascii="Calibri" w:hAnsi="Calibri"/>
        </w:rPr>
        <w:t xml:space="preserve">a </w:t>
      </w:r>
      <w:r>
        <w:rPr>
          <w:rFonts w:ascii="Calibri" w:hAnsi="Calibri"/>
        </w:rPr>
        <w:t>respons</w:t>
      </w:r>
      <w:r w:rsidRPr="00093462">
        <w:rPr>
          <w:rFonts w:ascii="Calibri" w:hAnsi="Calibri"/>
        </w:rPr>
        <w:t>e to local needs and priorities by focusing on strengthening existing Iraqi inst</w:t>
      </w:r>
      <w:r>
        <w:rPr>
          <w:rFonts w:ascii="Calibri" w:hAnsi="Calibri"/>
        </w:rPr>
        <w:t xml:space="preserve">itutions and processes. LADP </w:t>
      </w:r>
      <w:r w:rsidR="00C103EA">
        <w:rPr>
          <w:rFonts w:ascii="Calibri" w:hAnsi="Calibri"/>
        </w:rPr>
        <w:t>aims to ensure</w:t>
      </w:r>
      <w:r w:rsidRPr="00093462">
        <w:rPr>
          <w:rFonts w:ascii="Calibri" w:hAnsi="Calibri"/>
        </w:rPr>
        <w:t xml:space="preserve"> institutionalization </w:t>
      </w:r>
      <w:r w:rsidR="00C103EA">
        <w:rPr>
          <w:rFonts w:ascii="Calibri" w:hAnsi="Calibri"/>
        </w:rPr>
        <w:t xml:space="preserve">and </w:t>
      </w:r>
      <w:r w:rsidR="00C103EA" w:rsidRPr="00093462">
        <w:rPr>
          <w:rFonts w:ascii="Calibri" w:hAnsi="Calibri"/>
        </w:rPr>
        <w:t xml:space="preserve">sustainability beyond project lifetime </w:t>
      </w:r>
      <w:r w:rsidRPr="00093462">
        <w:rPr>
          <w:rFonts w:ascii="Calibri" w:hAnsi="Calibri"/>
        </w:rPr>
        <w:t>through</w:t>
      </w:r>
      <w:r w:rsidR="00C103EA">
        <w:rPr>
          <w:rFonts w:ascii="Calibri" w:hAnsi="Calibri"/>
        </w:rPr>
        <w:t xml:space="preserve"> the improvement of</w:t>
      </w:r>
      <w:r w:rsidRPr="00093462">
        <w:rPr>
          <w:rFonts w:ascii="Calibri" w:hAnsi="Calibri"/>
        </w:rPr>
        <w:t xml:space="preserve"> local structures and systems. </w:t>
      </w:r>
    </w:p>
    <w:p w:rsidR="00093462" w:rsidRPr="00093462" w:rsidRDefault="00093462" w:rsidP="00093462">
      <w:pPr>
        <w:rPr>
          <w:rFonts w:ascii="Calibri" w:hAnsi="Calibri"/>
        </w:rPr>
      </w:pPr>
    </w:p>
    <w:p w:rsidR="00093462" w:rsidRPr="00093462" w:rsidRDefault="00093462" w:rsidP="00093462">
      <w:pPr>
        <w:rPr>
          <w:rFonts w:ascii="Calibri" w:hAnsi="Calibri"/>
          <w:b/>
          <w:bCs/>
        </w:rPr>
      </w:pPr>
      <w:r w:rsidRPr="00093462">
        <w:rPr>
          <w:rFonts w:ascii="Calibri" w:hAnsi="Calibri"/>
          <w:b/>
          <w:bCs/>
        </w:rPr>
        <w:t>Participation and Inclusiveness</w:t>
      </w:r>
    </w:p>
    <w:p w:rsidR="00093462" w:rsidRDefault="00093462" w:rsidP="00093462">
      <w:pPr>
        <w:rPr>
          <w:rFonts w:ascii="Calibri" w:hAnsi="Calibri"/>
        </w:rPr>
      </w:pPr>
      <w:r>
        <w:rPr>
          <w:rFonts w:ascii="Calibri" w:hAnsi="Calibri"/>
        </w:rPr>
        <w:t xml:space="preserve">LADP </w:t>
      </w:r>
      <w:r w:rsidRPr="00093462">
        <w:rPr>
          <w:rFonts w:ascii="Calibri" w:hAnsi="Calibri"/>
        </w:rPr>
        <w:t>encourage</w:t>
      </w:r>
      <w:r w:rsidR="00B46D0A">
        <w:rPr>
          <w:rFonts w:ascii="Calibri" w:hAnsi="Calibri"/>
        </w:rPr>
        <w:t>s</w:t>
      </w:r>
      <w:r w:rsidRPr="00093462">
        <w:rPr>
          <w:rFonts w:ascii="Calibri" w:hAnsi="Calibri"/>
        </w:rPr>
        <w:t xml:space="preserve"> participatory processes and inclusiveness in local development and service d</w:t>
      </w:r>
      <w:r>
        <w:rPr>
          <w:rFonts w:ascii="Calibri" w:hAnsi="Calibri"/>
        </w:rPr>
        <w:t xml:space="preserve">elivery. The success of LADP </w:t>
      </w:r>
      <w:r w:rsidRPr="00093462">
        <w:rPr>
          <w:rFonts w:ascii="Calibri" w:hAnsi="Calibri"/>
        </w:rPr>
        <w:t>will be closely associated with the quality and strength of participatory and inclusive processes</w:t>
      </w:r>
      <w:r w:rsidR="001975DA">
        <w:rPr>
          <w:rFonts w:ascii="Calibri" w:hAnsi="Calibri"/>
        </w:rPr>
        <w:t>,</w:t>
      </w:r>
      <w:r w:rsidRPr="00093462">
        <w:rPr>
          <w:rFonts w:ascii="Calibri" w:hAnsi="Calibri"/>
        </w:rPr>
        <w:t xml:space="preserve"> as well as the extent to which they are embedded into local development mechanisms. LADP make</w:t>
      </w:r>
      <w:r w:rsidR="00B46D0A">
        <w:rPr>
          <w:rFonts w:ascii="Calibri" w:hAnsi="Calibri"/>
        </w:rPr>
        <w:t>s</w:t>
      </w:r>
      <w:r w:rsidRPr="00093462">
        <w:rPr>
          <w:rFonts w:ascii="Calibri" w:hAnsi="Calibri"/>
        </w:rPr>
        <w:t xml:space="preserve"> concerted efforts to ensure inclusivity of all stakeholders, including vulnerable and marginalized groups in local development dynamics. High levels of participation from all beneficiaries in problem identification, planning, implementation</w:t>
      </w:r>
      <w:r w:rsidR="001975DA">
        <w:rPr>
          <w:rFonts w:ascii="Calibri" w:hAnsi="Calibri"/>
        </w:rPr>
        <w:t>,</w:t>
      </w:r>
      <w:r w:rsidRPr="00093462">
        <w:rPr>
          <w:rFonts w:ascii="Calibri" w:hAnsi="Calibri"/>
        </w:rPr>
        <w:t xml:space="preserve"> and monitoring and evaluation phases will contribute to robust local development and improvement of service delivery. </w:t>
      </w:r>
    </w:p>
    <w:p w:rsidR="00093462" w:rsidRPr="00093462" w:rsidRDefault="00093462" w:rsidP="00093462">
      <w:pPr>
        <w:rPr>
          <w:rFonts w:ascii="Calibri" w:hAnsi="Calibri"/>
        </w:rPr>
      </w:pPr>
    </w:p>
    <w:p w:rsidR="00093462" w:rsidRPr="00093462" w:rsidRDefault="00093462" w:rsidP="00093462">
      <w:pPr>
        <w:rPr>
          <w:rFonts w:ascii="Calibri" w:hAnsi="Calibri"/>
          <w:b/>
          <w:bCs/>
        </w:rPr>
      </w:pPr>
      <w:r w:rsidRPr="00093462">
        <w:rPr>
          <w:rFonts w:ascii="Calibri" w:hAnsi="Calibri"/>
          <w:b/>
          <w:bCs/>
        </w:rPr>
        <w:t>Transparency and Accountability</w:t>
      </w:r>
    </w:p>
    <w:p w:rsidR="00093462" w:rsidRDefault="001975DA" w:rsidP="00093462">
      <w:pPr>
        <w:rPr>
          <w:rFonts w:ascii="Calibri" w:hAnsi="Calibri"/>
        </w:rPr>
      </w:pPr>
      <w:r>
        <w:rPr>
          <w:rFonts w:ascii="Calibri" w:hAnsi="Calibri"/>
        </w:rPr>
        <w:t>An important aspect of</w:t>
      </w:r>
      <w:r w:rsidR="00093462" w:rsidRPr="00093462">
        <w:rPr>
          <w:rFonts w:ascii="Calibri" w:hAnsi="Calibri"/>
        </w:rPr>
        <w:t xml:space="preserve"> local development and cost-effective service delivery is establishing local </w:t>
      </w:r>
      <w:r>
        <w:rPr>
          <w:rFonts w:ascii="Calibri" w:hAnsi="Calibri"/>
        </w:rPr>
        <w:t>performance measurement systems,</w:t>
      </w:r>
      <w:r w:rsidR="00093462" w:rsidRPr="00093462">
        <w:rPr>
          <w:rFonts w:ascii="Calibri" w:hAnsi="Calibri"/>
        </w:rPr>
        <w:t xml:space="preserve"> based on transparency and accountability processes</w:t>
      </w:r>
      <w:r>
        <w:rPr>
          <w:rFonts w:ascii="Calibri" w:hAnsi="Calibri"/>
        </w:rPr>
        <w:t>,</w:t>
      </w:r>
      <w:r w:rsidR="00093462" w:rsidRPr="00093462">
        <w:rPr>
          <w:rFonts w:ascii="Calibri" w:hAnsi="Calibri"/>
        </w:rPr>
        <w:t xml:space="preserve"> to ensure activities are responsive to people’s priority social and</w:t>
      </w:r>
      <w:r w:rsidR="00093462">
        <w:rPr>
          <w:rFonts w:ascii="Calibri" w:hAnsi="Calibri"/>
        </w:rPr>
        <w:t xml:space="preserve"> economic needs. </w:t>
      </w:r>
      <w:r w:rsidR="00B46D0A">
        <w:rPr>
          <w:rFonts w:ascii="Calibri" w:hAnsi="Calibri"/>
        </w:rPr>
        <w:t>Efforts are exerted to encourage local authorities to</w:t>
      </w:r>
      <w:r w:rsidR="00093462" w:rsidRPr="00093462">
        <w:rPr>
          <w:rFonts w:ascii="Calibri" w:hAnsi="Calibri"/>
        </w:rPr>
        <w:t xml:space="preserve"> fully embrace and endorse the values of transparency, participation, accountability and integrity. Awareness of the benefits of these values</w:t>
      </w:r>
      <w:r>
        <w:rPr>
          <w:rFonts w:ascii="Calibri" w:hAnsi="Calibri"/>
        </w:rPr>
        <w:t>,</w:t>
      </w:r>
      <w:r w:rsidR="00093462" w:rsidRPr="00093462">
        <w:rPr>
          <w:rFonts w:ascii="Calibri" w:hAnsi="Calibri"/>
        </w:rPr>
        <w:t xml:space="preserve"> and capacity for advocacy</w:t>
      </w:r>
      <w:r>
        <w:rPr>
          <w:rFonts w:ascii="Calibri" w:hAnsi="Calibri"/>
        </w:rPr>
        <w:t>,</w:t>
      </w:r>
      <w:r w:rsidR="00093462" w:rsidRPr="00093462">
        <w:rPr>
          <w:rFonts w:ascii="Calibri" w:hAnsi="Calibri"/>
        </w:rPr>
        <w:t xml:space="preserve"> will be created both</w:t>
      </w:r>
      <w:r w:rsidR="00093462">
        <w:rPr>
          <w:rFonts w:ascii="Calibri" w:hAnsi="Calibri"/>
        </w:rPr>
        <w:t xml:space="preserve"> with and within </w:t>
      </w:r>
      <w:r w:rsidR="001F19FB">
        <w:rPr>
          <w:rFonts w:ascii="Calibri" w:hAnsi="Calibri"/>
        </w:rPr>
        <w:t>various</w:t>
      </w:r>
      <w:r w:rsidR="00093462">
        <w:rPr>
          <w:rFonts w:ascii="Calibri" w:hAnsi="Calibri"/>
        </w:rPr>
        <w:t xml:space="preserve"> levels of g</w:t>
      </w:r>
      <w:r w:rsidR="00093462" w:rsidRPr="00093462">
        <w:rPr>
          <w:rFonts w:ascii="Calibri" w:hAnsi="Calibri"/>
        </w:rPr>
        <w:t xml:space="preserve">overnment and civil society. </w:t>
      </w:r>
    </w:p>
    <w:p w:rsidR="00093462" w:rsidRPr="00093462" w:rsidRDefault="00093462" w:rsidP="00093462">
      <w:pPr>
        <w:rPr>
          <w:rFonts w:ascii="Calibri" w:hAnsi="Calibri"/>
        </w:rPr>
      </w:pPr>
    </w:p>
    <w:p w:rsidR="00093462" w:rsidRPr="00093462" w:rsidRDefault="00093462" w:rsidP="00093462">
      <w:pPr>
        <w:rPr>
          <w:rFonts w:ascii="Calibri" w:hAnsi="Calibri"/>
          <w:b/>
          <w:bCs/>
        </w:rPr>
      </w:pPr>
      <w:r w:rsidRPr="00093462">
        <w:rPr>
          <w:rFonts w:ascii="Calibri" w:hAnsi="Calibri"/>
          <w:b/>
          <w:bCs/>
        </w:rPr>
        <w:t>Gender Equality</w:t>
      </w:r>
    </w:p>
    <w:p w:rsidR="00093462" w:rsidRDefault="00093462" w:rsidP="00093462">
      <w:pPr>
        <w:rPr>
          <w:rFonts w:ascii="Calibri" w:hAnsi="Calibri"/>
        </w:rPr>
      </w:pPr>
      <w:r w:rsidRPr="00093462">
        <w:rPr>
          <w:rFonts w:ascii="Calibri" w:hAnsi="Calibri"/>
        </w:rPr>
        <w:t>Gender equality mainstreaming, or the effort to ensure local development and access to services</w:t>
      </w:r>
      <w:r>
        <w:rPr>
          <w:rFonts w:ascii="Calibri" w:hAnsi="Calibri"/>
        </w:rPr>
        <w:t>,</w:t>
      </w:r>
      <w:r w:rsidRPr="00093462">
        <w:rPr>
          <w:rFonts w:ascii="Calibri" w:hAnsi="Calibri"/>
        </w:rPr>
        <w:t xml:space="preserve"> include provisi</w:t>
      </w:r>
      <w:r w:rsidR="001975DA">
        <w:rPr>
          <w:rFonts w:ascii="Calibri" w:hAnsi="Calibri"/>
        </w:rPr>
        <w:t>ons for both men and women and</w:t>
      </w:r>
      <w:r w:rsidRPr="00093462">
        <w:rPr>
          <w:rFonts w:ascii="Calibri" w:hAnsi="Calibri"/>
        </w:rPr>
        <w:t xml:space="preserve"> </w:t>
      </w:r>
      <w:r w:rsidR="001F19FB">
        <w:rPr>
          <w:rFonts w:ascii="Calibri" w:hAnsi="Calibri"/>
        </w:rPr>
        <w:t>is</w:t>
      </w:r>
      <w:r w:rsidRPr="00093462">
        <w:rPr>
          <w:rFonts w:ascii="Calibri" w:hAnsi="Calibri"/>
        </w:rPr>
        <w:t xml:space="preserve"> systematically promoted throughout the </w:t>
      </w:r>
      <w:r>
        <w:rPr>
          <w:rFonts w:ascii="Calibri" w:hAnsi="Calibri"/>
        </w:rPr>
        <w:t>entire implementation of LADP</w:t>
      </w:r>
      <w:r w:rsidRPr="00093462">
        <w:rPr>
          <w:rFonts w:ascii="Calibri" w:hAnsi="Calibri"/>
        </w:rPr>
        <w:t xml:space="preserve"> and underline</w:t>
      </w:r>
      <w:r w:rsidR="001F19FB">
        <w:rPr>
          <w:rFonts w:ascii="Calibri" w:hAnsi="Calibri"/>
        </w:rPr>
        <w:t>s</w:t>
      </w:r>
      <w:r w:rsidRPr="00093462">
        <w:rPr>
          <w:rFonts w:ascii="Calibri" w:hAnsi="Calibri"/>
        </w:rPr>
        <w:t xml:space="preserve"> all </w:t>
      </w:r>
      <w:r>
        <w:rPr>
          <w:rFonts w:ascii="Calibri" w:hAnsi="Calibri"/>
        </w:rPr>
        <w:t>initiatives supported by LADP</w:t>
      </w:r>
      <w:r w:rsidRPr="00093462">
        <w:rPr>
          <w:rFonts w:ascii="Calibri" w:hAnsi="Calibri"/>
        </w:rPr>
        <w:t xml:space="preserve"> towards greater integration within local institutions and processes. To this end, gender-balanced participatory processes and mechanisms </w:t>
      </w:r>
      <w:r w:rsidR="001F19FB">
        <w:rPr>
          <w:rFonts w:ascii="Calibri" w:hAnsi="Calibri"/>
        </w:rPr>
        <w:t>are</w:t>
      </w:r>
      <w:r w:rsidRPr="00093462">
        <w:rPr>
          <w:rFonts w:ascii="Calibri" w:hAnsi="Calibri"/>
        </w:rPr>
        <w:t xml:space="preserve"> locally encouraged in the analysis of challenges and constraints to local development and poverty alleviation, identification of </w:t>
      </w:r>
      <w:r w:rsidR="001975DA">
        <w:rPr>
          <w:rFonts w:ascii="Calibri" w:hAnsi="Calibri"/>
        </w:rPr>
        <w:t xml:space="preserve">the </w:t>
      </w:r>
      <w:r w:rsidRPr="00093462">
        <w:rPr>
          <w:rFonts w:ascii="Calibri" w:hAnsi="Calibri"/>
        </w:rPr>
        <w:t>most important priorities and corresponding coping strategies, formulation of local development initiatives</w:t>
      </w:r>
      <w:r w:rsidR="001975DA">
        <w:rPr>
          <w:rFonts w:ascii="Calibri" w:hAnsi="Calibri"/>
        </w:rPr>
        <w:t>,</w:t>
      </w:r>
      <w:r w:rsidRPr="00093462">
        <w:rPr>
          <w:rFonts w:ascii="Calibri" w:hAnsi="Calibri"/>
        </w:rPr>
        <w:t xml:space="preserve"> and delivery of essential services. Importantly, the programme also advocate</w:t>
      </w:r>
      <w:r w:rsidR="001F19FB">
        <w:rPr>
          <w:rFonts w:ascii="Calibri" w:hAnsi="Calibri"/>
        </w:rPr>
        <w:t>s</w:t>
      </w:r>
      <w:r w:rsidRPr="00093462">
        <w:rPr>
          <w:rFonts w:ascii="Calibri" w:hAnsi="Calibri"/>
        </w:rPr>
        <w:t xml:space="preserve"> for women’s equal access to public financial resources and decision-making power.</w:t>
      </w:r>
    </w:p>
    <w:p w:rsidR="00093462" w:rsidRPr="00093462" w:rsidRDefault="00093462" w:rsidP="00093462">
      <w:pPr>
        <w:rPr>
          <w:rFonts w:ascii="Calibri" w:hAnsi="Calibri"/>
        </w:rPr>
      </w:pPr>
    </w:p>
    <w:p w:rsidR="00093462" w:rsidRPr="00093462" w:rsidRDefault="00093462" w:rsidP="00093462">
      <w:pPr>
        <w:rPr>
          <w:rFonts w:ascii="Calibri" w:hAnsi="Calibri"/>
          <w:b/>
          <w:bCs/>
        </w:rPr>
      </w:pPr>
      <w:r w:rsidRPr="00093462">
        <w:rPr>
          <w:rFonts w:ascii="Calibri" w:hAnsi="Calibri"/>
          <w:b/>
          <w:bCs/>
        </w:rPr>
        <w:t>Protecting the Most Vulnerable</w:t>
      </w:r>
    </w:p>
    <w:p w:rsidR="00093462" w:rsidRDefault="001F19FB" w:rsidP="00093462">
      <w:pPr>
        <w:rPr>
          <w:rFonts w:ascii="Calibri" w:hAnsi="Calibri"/>
        </w:rPr>
      </w:pPr>
      <w:r>
        <w:rPr>
          <w:rFonts w:ascii="Calibri" w:hAnsi="Calibri"/>
        </w:rPr>
        <w:t xml:space="preserve">Local authorities in </w:t>
      </w:r>
      <w:r w:rsidR="00093462">
        <w:rPr>
          <w:rFonts w:ascii="Calibri" w:hAnsi="Calibri"/>
        </w:rPr>
        <w:t>Basrah Governorate</w:t>
      </w:r>
      <w:r w:rsidR="00093462" w:rsidRPr="00093462">
        <w:rPr>
          <w:rFonts w:ascii="Calibri" w:hAnsi="Calibri"/>
        </w:rPr>
        <w:t xml:space="preserve"> shall commit to acknowledge and address the needs of the most vulnerable and </w:t>
      </w:r>
      <w:r w:rsidR="00EF703E" w:rsidRPr="00093462">
        <w:rPr>
          <w:rFonts w:ascii="Calibri" w:hAnsi="Calibri"/>
        </w:rPr>
        <w:t>marginalized</w:t>
      </w:r>
      <w:r w:rsidR="00EF703E">
        <w:rPr>
          <w:rFonts w:ascii="Calibri" w:hAnsi="Calibri"/>
        </w:rPr>
        <w:t xml:space="preserve">. To this end, LADP </w:t>
      </w:r>
      <w:r w:rsidR="00093462" w:rsidRPr="00093462">
        <w:rPr>
          <w:rFonts w:ascii="Calibri" w:hAnsi="Calibri"/>
        </w:rPr>
        <w:t xml:space="preserve">intends to support </w:t>
      </w:r>
      <w:r w:rsidR="00EF703E">
        <w:rPr>
          <w:rFonts w:ascii="Calibri" w:hAnsi="Calibri"/>
        </w:rPr>
        <w:t>Basrah Governorate</w:t>
      </w:r>
      <w:r w:rsidR="00093462" w:rsidRPr="00093462">
        <w:rPr>
          <w:rFonts w:ascii="Calibri" w:hAnsi="Calibri"/>
        </w:rPr>
        <w:t xml:space="preserve"> in </w:t>
      </w:r>
      <w:r w:rsidR="00093462" w:rsidRPr="00093462">
        <w:rPr>
          <w:rFonts w:ascii="Calibri" w:hAnsi="Calibri"/>
        </w:rPr>
        <w:lastRenderedPageBreak/>
        <w:t>developing a better understanding of the vulnerable and deprived g</w:t>
      </w:r>
      <w:r w:rsidR="001975DA">
        <w:rPr>
          <w:rFonts w:ascii="Calibri" w:hAnsi="Calibri"/>
        </w:rPr>
        <w:t>roups and their respective</w:t>
      </w:r>
      <w:r w:rsidR="00093462" w:rsidRPr="00093462">
        <w:rPr>
          <w:rFonts w:ascii="Calibri" w:hAnsi="Calibri"/>
        </w:rPr>
        <w:t xml:space="preserve"> needs and priorities per each geographi</w:t>
      </w:r>
      <w:r w:rsidR="00EF703E">
        <w:rPr>
          <w:rFonts w:ascii="Calibri" w:hAnsi="Calibri"/>
        </w:rPr>
        <w:t>c location. Furthermore, LADP</w:t>
      </w:r>
      <w:r w:rsidR="001975DA">
        <w:rPr>
          <w:rFonts w:ascii="Calibri" w:hAnsi="Calibri"/>
        </w:rPr>
        <w:t xml:space="preserve"> </w:t>
      </w:r>
      <w:r w:rsidR="00093462" w:rsidRPr="00093462">
        <w:rPr>
          <w:rFonts w:ascii="Calibri" w:hAnsi="Calibri"/>
        </w:rPr>
        <w:t>support</w:t>
      </w:r>
      <w:r>
        <w:rPr>
          <w:rFonts w:ascii="Calibri" w:hAnsi="Calibri"/>
        </w:rPr>
        <w:t>s</w:t>
      </w:r>
      <w:r w:rsidR="00093462" w:rsidRPr="00093462">
        <w:rPr>
          <w:rFonts w:ascii="Calibri" w:hAnsi="Calibri"/>
        </w:rPr>
        <w:t xml:space="preserve"> developing and implementing adapted strategies and programmes, whose primary target beneficiaries </w:t>
      </w:r>
      <w:r>
        <w:rPr>
          <w:rFonts w:ascii="Calibri" w:hAnsi="Calibri"/>
        </w:rPr>
        <w:t>ar</w:t>
      </w:r>
      <w:r w:rsidR="00093462" w:rsidRPr="00093462">
        <w:rPr>
          <w:rFonts w:ascii="Calibri" w:hAnsi="Calibri"/>
        </w:rPr>
        <w:t xml:space="preserve">e the most vulnerable and deprived fringe of the population. Depending on the existing situation, </w:t>
      </w:r>
      <w:r w:rsidR="001975DA">
        <w:rPr>
          <w:rFonts w:ascii="Calibri" w:hAnsi="Calibri"/>
        </w:rPr>
        <w:t xml:space="preserve">determined through </w:t>
      </w:r>
      <w:r w:rsidR="00093462" w:rsidRPr="00093462">
        <w:rPr>
          <w:rFonts w:ascii="Calibri" w:hAnsi="Calibri"/>
        </w:rPr>
        <w:t>the findings of local assessments and local views and perceptions, particular emphasis may be given to the following groups: slums dwellers, rural</w:t>
      </w:r>
      <w:r w:rsidR="001975DA">
        <w:rPr>
          <w:rFonts w:ascii="Calibri" w:hAnsi="Calibri"/>
        </w:rPr>
        <w:t xml:space="preserve"> poor, orphans, street children, persons with disabilities,</w:t>
      </w:r>
      <w:r w:rsidR="00093462" w:rsidRPr="00093462">
        <w:rPr>
          <w:rFonts w:ascii="Calibri" w:hAnsi="Calibri"/>
        </w:rPr>
        <w:t xml:space="preserve"> female headed househo</w:t>
      </w:r>
      <w:r w:rsidR="001975DA">
        <w:rPr>
          <w:rFonts w:ascii="Calibri" w:hAnsi="Calibri"/>
        </w:rPr>
        <w:t>lds, elderly,</w:t>
      </w:r>
      <w:r w:rsidR="00093462" w:rsidRPr="00093462">
        <w:rPr>
          <w:rFonts w:ascii="Calibri" w:hAnsi="Calibri"/>
        </w:rPr>
        <w:t xml:space="preserve"> internally displaced </w:t>
      </w:r>
      <w:r w:rsidR="001975DA">
        <w:rPr>
          <w:rFonts w:ascii="Calibri" w:hAnsi="Calibri"/>
        </w:rPr>
        <w:t>persons, returnees and refugees,</w:t>
      </w:r>
      <w:r w:rsidR="00093462" w:rsidRPr="00093462">
        <w:rPr>
          <w:rFonts w:ascii="Calibri" w:hAnsi="Calibri"/>
        </w:rPr>
        <w:t xml:space="preserve"> etc.</w:t>
      </w:r>
    </w:p>
    <w:p w:rsidR="00EF703E" w:rsidRPr="00093462" w:rsidRDefault="00EF703E" w:rsidP="00093462">
      <w:pPr>
        <w:rPr>
          <w:rFonts w:ascii="Calibri" w:hAnsi="Calibri"/>
        </w:rPr>
      </w:pPr>
    </w:p>
    <w:p w:rsidR="00EF703E" w:rsidRDefault="00093462" w:rsidP="00093462">
      <w:pPr>
        <w:rPr>
          <w:rFonts w:ascii="Calibri" w:hAnsi="Calibri"/>
          <w:b/>
          <w:bCs/>
        </w:rPr>
      </w:pPr>
      <w:r w:rsidRPr="00093462">
        <w:rPr>
          <w:rFonts w:ascii="Calibri" w:hAnsi="Calibri"/>
          <w:b/>
          <w:bCs/>
        </w:rPr>
        <w:t>Persons with Disabilities</w:t>
      </w:r>
    </w:p>
    <w:p w:rsidR="00093462" w:rsidRDefault="00093462" w:rsidP="00093462">
      <w:pPr>
        <w:rPr>
          <w:rFonts w:ascii="Calibri" w:hAnsi="Calibri"/>
        </w:rPr>
      </w:pPr>
      <w:r w:rsidRPr="00093462">
        <w:rPr>
          <w:rFonts w:ascii="Calibri" w:hAnsi="Calibri"/>
        </w:rPr>
        <w:t>In nearly all developing countries, persons with disabilities are often among the m</w:t>
      </w:r>
      <w:r w:rsidR="004D63C9">
        <w:rPr>
          <w:rFonts w:ascii="Calibri" w:hAnsi="Calibri"/>
        </w:rPr>
        <w:t>ost overlooked vulnerable group</w:t>
      </w:r>
      <w:r w:rsidRPr="00093462">
        <w:rPr>
          <w:rFonts w:ascii="Calibri" w:hAnsi="Calibri"/>
        </w:rPr>
        <w:t>, particularly because government-delivered services – including those designed for poor and vulnerable groups – sometimes fail to take into account the multiple needs of recipients who may be disabled. These needs range from accessible ramps for the physically disabled, to provisions for the hearing- and sight-impaired. If not accounted for at the inception of planning, over time certain groups could lack access to the very services enhanced and delivered by careful, locally planned dev</w:t>
      </w:r>
      <w:r w:rsidR="006B0E13">
        <w:rPr>
          <w:rFonts w:ascii="Calibri" w:hAnsi="Calibri"/>
        </w:rPr>
        <w:t>elopment. Cost is also an issue as</w:t>
      </w:r>
      <w:r w:rsidRPr="00093462">
        <w:rPr>
          <w:rFonts w:ascii="Calibri" w:hAnsi="Calibri"/>
        </w:rPr>
        <w:t xml:space="preserve"> the cost to make provisions for the disabled is low at the outset, for example, in construction for hospitals, schools, and other service-delivery facilities, but becomes prohibitively high when accessible ramps or disabled-access bathrooms are installed after construction is complete. In addition to the poverty alleviatio</w:t>
      </w:r>
      <w:r w:rsidR="00EF703E">
        <w:rPr>
          <w:rFonts w:ascii="Calibri" w:hAnsi="Calibri"/>
        </w:rPr>
        <w:t xml:space="preserve">n lens described above, LADP </w:t>
      </w:r>
      <w:r w:rsidRPr="00093462">
        <w:rPr>
          <w:rFonts w:ascii="Calibri" w:hAnsi="Calibri"/>
        </w:rPr>
        <w:t>will ensure that planning at the local government level, and oversight by the centre, includes consideration for the disabled. This will have the double effect of ensuring the inclusion of the disabled – a critically vulnerable group in all areas of Iraq – and lowering long-term costs.</w:t>
      </w:r>
    </w:p>
    <w:p w:rsidR="00EF703E" w:rsidRPr="00093462" w:rsidRDefault="00EF703E" w:rsidP="00093462">
      <w:pPr>
        <w:rPr>
          <w:rFonts w:ascii="Calibri" w:hAnsi="Calibri"/>
        </w:rPr>
      </w:pPr>
    </w:p>
    <w:p w:rsidR="00093462" w:rsidRPr="00093462" w:rsidRDefault="00EF703E" w:rsidP="00093462">
      <w:pPr>
        <w:rPr>
          <w:rFonts w:ascii="Calibri" w:hAnsi="Calibri"/>
          <w:b/>
          <w:bCs/>
        </w:rPr>
      </w:pPr>
      <w:r>
        <w:rPr>
          <w:rFonts w:ascii="Calibri" w:hAnsi="Calibri"/>
          <w:b/>
          <w:bCs/>
        </w:rPr>
        <w:t>Environmental S</w:t>
      </w:r>
      <w:r w:rsidR="00093462" w:rsidRPr="00093462">
        <w:rPr>
          <w:rFonts w:ascii="Calibri" w:hAnsi="Calibri"/>
          <w:b/>
          <w:bCs/>
        </w:rPr>
        <w:t>ustainability</w:t>
      </w:r>
    </w:p>
    <w:p w:rsidR="00093462" w:rsidRPr="00093462" w:rsidRDefault="00093462" w:rsidP="00093462">
      <w:pPr>
        <w:rPr>
          <w:rFonts w:ascii="Calibri" w:hAnsi="Calibri"/>
          <w:b/>
          <w:bCs/>
        </w:rPr>
      </w:pPr>
      <w:r w:rsidRPr="00093462">
        <w:rPr>
          <w:rFonts w:ascii="Calibri" w:hAnsi="Calibri"/>
        </w:rPr>
        <w:t>There exists a general lack of awareness about broader environmental issues such as national resource management and climate change. Additionally, a lack of capacity at the centre to enforce existing national environment-related regulations for local government, whose capacity to comprehend and apply policies remains l</w:t>
      </w:r>
      <w:r w:rsidR="00EF703E">
        <w:rPr>
          <w:rFonts w:ascii="Calibri" w:hAnsi="Calibri"/>
        </w:rPr>
        <w:t>imited. To address this, LADP</w:t>
      </w:r>
      <w:r w:rsidRPr="00093462">
        <w:rPr>
          <w:rFonts w:ascii="Calibri" w:hAnsi="Calibri"/>
        </w:rPr>
        <w:t xml:space="preserve"> will make sure tha</w:t>
      </w:r>
      <w:r w:rsidR="00EF703E">
        <w:rPr>
          <w:rFonts w:ascii="Calibri" w:hAnsi="Calibri"/>
        </w:rPr>
        <w:t xml:space="preserve">t </w:t>
      </w:r>
      <w:r w:rsidR="001F19FB">
        <w:rPr>
          <w:rFonts w:ascii="Calibri" w:hAnsi="Calibri"/>
        </w:rPr>
        <w:t xml:space="preserve">local </w:t>
      </w:r>
      <w:r w:rsidR="00EF703E">
        <w:rPr>
          <w:rFonts w:ascii="Calibri" w:hAnsi="Calibri"/>
        </w:rPr>
        <w:t>environmental concerns in Basrah Governorate</w:t>
      </w:r>
      <w:r w:rsidR="006B0E13">
        <w:rPr>
          <w:rFonts w:ascii="Calibri" w:hAnsi="Calibri"/>
        </w:rPr>
        <w:t>,</w:t>
      </w:r>
      <w:r w:rsidRPr="00093462">
        <w:rPr>
          <w:rFonts w:ascii="Calibri" w:hAnsi="Calibri"/>
        </w:rPr>
        <w:t xml:space="preserve"> and districts in which the programme is active</w:t>
      </w:r>
      <w:r w:rsidR="006B0E13">
        <w:rPr>
          <w:rFonts w:ascii="Calibri" w:hAnsi="Calibri"/>
        </w:rPr>
        <w:t>,</w:t>
      </w:r>
      <w:r w:rsidRPr="00093462">
        <w:rPr>
          <w:rFonts w:ascii="Calibri" w:hAnsi="Calibri"/>
        </w:rPr>
        <w:t xml:space="preserve"> are well incorporated into all activities.</w:t>
      </w:r>
    </w:p>
    <w:p w:rsidR="00EF703E" w:rsidRDefault="00EF703E" w:rsidP="00093462">
      <w:pPr>
        <w:rPr>
          <w:rFonts w:ascii="Calibri" w:hAnsi="Calibri"/>
          <w:b/>
          <w:bCs/>
        </w:rPr>
      </w:pPr>
    </w:p>
    <w:p w:rsidR="00093462" w:rsidRPr="00093462" w:rsidRDefault="00093462" w:rsidP="00093462">
      <w:pPr>
        <w:rPr>
          <w:rFonts w:ascii="Calibri" w:hAnsi="Calibri"/>
          <w:b/>
          <w:bCs/>
        </w:rPr>
      </w:pPr>
      <w:r w:rsidRPr="00093462">
        <w:rPr>
          <w:rFonts w:ascii="Calibri" w:hAnsi="Calibri"/>
          <w:b/>
          <w:bCs/>
        </w:rPr>
        <w:t xml:space="preserve">Capacity Development </w:t>
      </w:r>
    </w:p>
    <w:p w:rsidR="00093462" w:rsidRDefault="00EF703E" w:rsidP="00093462">
      <w:pPr>
        <w:rPr>
          <w:rFonts w:ascii="Calibri" w:hAnsi="Calibri"/>
        </w:rPr>
      </w:pPr>
      <w:r>
        <w:rPr>
          <w:rFonts w:ascii="Calibri" w:hAnsi="Calibri"/>
        </w:rPr>
        <w:t>LADP</w:t>
      </w:r>
      <w:r w:rsidR="00093462" w:rsidRPr="00093462">
        <w:rPr>
          <w:rFonts w:ascii="Calibri" w:hAnsi="Calibri"/>
        </w:rPr>
        <w:t xml:space="preserve">’s approach to capacity development is dedicated to sustainably building the capacity of Iraqi institutions and civil society </w:t>
      </w:r>
      <w:r w:rsidRPr="00093462">
        <w:rPr>
          <w:rFonts w:ascii="Calibri" w:hAnsi="Calibri"/>
        </w:rPr>
        <w:t>organizations</w:t>
      </w:r>
      <w:r w:rsidR="006B0E13">
        <w:rPr>
          <w:rFonts w:ascii="Calibri" w:hAnsi="Calibri"/>
        </w:rPr>
        <w:t xml:space="preserve"> and</w:t>
      </w:r>
      <w:r w:rsidR="00093462" w:rsidRPr="00093462">
        <w:rPr>
          <w:rFonts w:ascii="Calibri" w:hAnsi="Calibri"/>
        </w:rPr>
        <w:t xml:space="preserve"> developing partnerships for capacity building that enable Iraqi institutions to learn from and adapt best practice to local nee</w:t>
      </w:r>
      <w:r w:rsidR="001F19FB">
        <w:rPr>
          <w:rFonts w:ascii="Calibri" w:hAnsi="Calibri"/>
        </w:rPr>
        <w:t xml:space="preserve">ds and conditions. </w:t>
      </w:r>
      <w:r w:rsidR="00093462" w:rsidRPr="00093462">
        <w:rPr>
          <w:rFonts w:ascii="Calibri" w:hAnsi="Calibri"/>
        </w:rPr>
        <w:t>In all capac</w:t>
      </w:r>
      <w:r>
        <w:rPr>
          <w:rFonts w:ascii="Calibri" w:hAnsi="Calibri"/>
        </w:rPr>
        <w:t>ity development efforts, LADP</w:t>
      </w:r>
      <w:r w:rsidR="00093462" w:rsidRPr="00093462">
        <w:rPr>
          <w:rFonts w:ascii="Calibri" w:hAnsi="Calibri"/>
        </w:rPr>
        <w:t xml:space="preserve"> work</w:t>
      </w:r>
      <w:r w:rsidR="001F19FB">
        <w:rPr>
          <w:rFonts w:ascii="Calibri" w:hAnsi="Calibri"/>
        </w:rPr>
        <w:t>s</w:t>
      </w:r>
      <w:r w:rsidR="00093462" w:rsidRPr="00093462">
        <w:rPr>
          <w:rFonts w:ascii="Calibri" w:hAnsi="Calibri"/>
        </w:rPr>
        <w:t xml:space="preserve"> in close partnership with the </w:t>
      </w:r>
      <w:r w:rsidR="006B0E13">
        <w:rPr>
          <w:rFonts w:ascii="Calibri" w:hAnsi="Calibri"/>
        </w:rPr>
        <w:t xml:space="preserve">GoI </w:t>
      </w:r>
      <w:r w:rsidR="00093462" w:rsidRPr="00093462">
        <w:rPr>
          <w:rFonts w:ascii="Calibri" w:hAnsi="Calibri"/>
        </w:rPr>
        <w:t>to determine locally agreed institutional development objectives and key functions to be improved with clear time-bound measurable ta</w:t>
      </w:r>
      <w:r>
        <w:rPr>
          <w:rFonts w:ascii="Calibri" w:hAnsi="Calibri"/>
        </w:rPr>
        <w:t>rget indicators of improvement.</w:t>
      </w:r>
    </w:p>
    <w:p w:rsidR="00EF703E" w:rsidRPr="00093462" w:rsidRDefault="00EF703E" w:rsidP="00093462">
      <w:pPr>
        <w:rPr>
          <w:rFonts w:ascii="Calibri" w:hAnsi="Calibri"/>
        </w:rPr>
      </w:pP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b/>
          <w:bCs/>
          <w:color w:val="000000"/>
          <w:szCs w:val="22"/>
        </w:rPr>
        <w:t xml:space="preserve">Outcome 1: Inclusive participatory processes in local area planning and decision making are institutionalized. Local communities are given a key role in influencing development priorities and in turn contribute to further stability and reconciliation. </w:t>
      </w:r>
    </w:p>
    <w:p w:rsidR="00546AE4" w:rsidRPr="00895F07" w:rsidRDefault="00546AE4" w:rsidP="00546AE4">
      <w:pPr>
        <w:autoSpaceDE w:val="0"/>
        <w:autoSpaceDN w:val="0"/>
        <w:adjustRightInd w:val="0"/>
        <w:rPr>
          <w:rFonts w:ascii="Calibri" w:eastAsia="Calibri" w:hAnsi="Calibri" w:cs="Arial"/>
          <w:color w:val="000000"/>
          <w:szCs w:val="22"/>
        </w:rPr>
      </w:pP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color w:val="000000"/>
          <w:szCs w:val="22"/>
        </w:rPr>
        <w:t>This out</w:t>
      </w:r>
      <w:r w:rsidR="006B0E13">
        <w:rPr>
          <w:rFonts w:ascii="Calibri" w:eastAsia="Calibri" w:hAnsi="Calibri" w:cs="Arial"/>
          <w:color w:val="000000"/>
          <w:szCs w:val="22"/>
        </w:rPr>
        <w:t>come is aimed at assisting the g</w:t>
      </w:r>
      <w:r w:rsidRPr="00895F07">
        <w:rPr>
          <w:rFonts w:ascii="Calibri" w:eastAsia="Calibri" w:hAnsi="Calibri" w:cs="Arial"/>
          <w:color w:val="000000"/>
          <w:szCs w:val="22"/>
        </w:rPr>
        <w:t xml:space="preserve">overnment to codify a process whereby </w:t>
      </w:r>
      <w:r w:rsidR="006B0E13">
        <w:rPr>
          <w:rFonts w:ascii="Calibri" w:eastAsia="Calibri" w:hAnsi="Calibri" w:cs="Arial"/>
          <w:color w:val="000000"/>
          <w:szCs w:val="22"/>
        </w:rPr>
        <w:t xml:space="preserve">selected representatives from local communities, </w:t>
      </w:r>
      <w:r w:rsidRPr="00895F07">
        <w:rPr>
          <w:rFonts w:ascii="Calibri" w:eastAsia="Calibri" w:hAnsi="Calibri" w:cs="Arial"/>
          <w:color w:val="000000"/>
          <w:szCs w:val="22"/>
        </w:rPr>
        <w:t>together with civil society and the private sector</w:t>
      </w:r>
      <w:r w:rsidR="006B0E13">
        <w:rPr>
          <w:rFonts w:ascii="Calibri" w:eastAsia="Calibri" w:hAnsi="Calibri" w:cs="Arial"/>
          <w:color w:val="000000"/>
          <w:szCs w:val="22"/>
        </w:rPr>
        <w:t>,</w:t>
      </w:r>
      <w:r w:rsidRPr="00895F07">
        <w:rPr>
          <w:rFonts w:ascii="Calibri" w:eastAsia="Calibri" w:hAnsi="Calibri" w:cs="Arial"/>
          <w:color w:val="000000"/>
          <w:szCs w:val="22"/>
        </w:rPr>
        <w:t xml:space="preserve"> are able to articulate their local development priorities. Communities will monitor the delivery of services and participate in the stewardship of local assets and resources</w:t>
      </w:r>
      <w:r w:rsidR="006B0E13">
        <w:rPr>
          <w:rFonts w:ascii="Calibri" w:eastAsia="Calibri" w:hAnsi="Calibri" w:cs="Arial"/>
          <w:color w:val="000000"/>
          <w:szCs w:val="22"/>
        </w:rPr>
        <w:t>,</w:t>
      </w:r>
      <w:r w:rsidRPr="00895F07">
        <w:rPr>
          <w:rFonts w:ascii="Calibri" w:eastAsia="Calibri" w:hAnsi="Calibri" w:cs="Arial"/>
          <w:color w:val="000000"/>
          <w:szCs w:val="22"/>
        </w:rPr>
        <w:t xml:space="preserve"> thereby contributing to increased transparency and accountability. This process ensures representation of interest groups (i.e. farmers and business men) and inclusion of the vulnerable and underserved groups. The focus </w:t>
      </w:r>
      <w:r w:rsidR="001F19FB">
        <w:rPr>
          <w:rFonts w:ascii="Calibri" w:eastAsia="Calibri" w:hAnsi="Calibri" w:cs="Arial"/>
          <w:color w:val="000000"/>
          <w:szCs w:val="22"/>
        </w:rPr>
        <w:t>is</w:t>
      </w:r>
      <w:r w:rsidRPr="00895F07">
        <w:rPr>
          <w:rFonts w:ascii="Calibri" w:eastAsia="Calibri" w:hAnsi="Calibri" w:cs="Arial"/>
          <w:color w:val="000000"/>
          <w:szCs w:val="22"/>
        </w:rPr>
        <w:t xml:space="preserve"> to build awareness and participation in local governance. A network of representatives </w:t>
      </w:r>
      <w:r w:rsidR="001F19FB" w:rsidRPr="00895F07">
        <w:rPr>
          <w:rFonts w:ascii="Calibri" w:eastAsia="Calibri" w:hAnsi="Calibri" w:cs="Arial"/>
          <w:color w:val="000000"/>
          <w:szCs w:val="22"/>
        </w:rPr>
        <w:t xml:space="preserve">identified </w:t>
      </w:r>
      <w:r w:rsidRPr="00895F07">
        <w:rPr>
          <w:rFonts w:ascii="Calibri" w:eastAsia="Calibri" w:hAnsi="Calibri" w:cs="Arial"/>
          <w:color w:val="000000"/>
          <w:szCs w:val="22"/>
        </w:rPr>
        <w:t xml:space="preserve">within the </w:t>
      </w:r>
      <w:r w:rsidRPr="00895F07">
        <w:rPr>
          <w:rFonts w:ascii="Calibri" w:eastAsia="Calibri" w:hAnsi="Calibri" w:cs="Arial"/>
          <w:color w:val="000000"/>
          <w:szCs w:val="22"/>
        </w:rPr>
        <w:lastRenderedPageBreak/>
        <w:t xml:space="preserve">communities form a platform to raise community concerns and engage in dialogue with all development partners, including the private sector. </w:t>
      </w:r>
    </w:p>
    <w:p w:rsidR="00546AE4" w:rsidRPr="00895F07" w:rsidRDefault="00546AE4" w:rsidP="00546AE4">
      <w:pPr>
        <w:autoSpaceDE w:val="0"/>
        <w:autoSpaceDN w:val="0"/>
        <w:adjustRightInd w:val="0"/>
        <w:rPr>
          <w:rFonts w:ascii="Calibri" w:eastAsia="Calibri" w:hAnsi="Calibri" w:cs="Arial"/>
          <w:color w:val="000000"/>
          <w:szCs w:val="22"/>
        </w:rPr>
      </w:pP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b/>
          <w:bCs/>
          <w:color w:val="000000"/>
          <w:szCs w:val="22"/>
        </w:rPr>
        <w:t>Outcome 2: Institutional capacity and technical</w:t>
      </w:r>
      <w:r w:rsidR="000941D0">
        <w:rPr>
          <w:rFonts w:ascii="Calibri" w:eastAsia="Calibri" w:hAnsi="Calibri" w:cs="Arial"/>
          <w:b/>
          <w:bCs/>
          <w:color w:val="000000"/>
          <w:szCs w:val="22"/>
        </w:rPr>
        <w:t xml:space="preserve"> capability at national and sub-</w:t>
      </w:r>
      <w:r w:rsidRPr="00895F07">
        <w:rPr>
          <w:rFonts w:ascii="Calibri" w:eastAsia="Calibri" w:hAnsi="Calibri" w:cs="Arial"/>
          <w:b/>
          <w:bCs/>
          <w:color w:val="000000"/>
          <w:szCs w:val="22"/>
        </w:rPr>
        <w:t xml:space="preserve">national level to support local inclusive development and service delivery established. </w:t>
      </w:r>
    </w:p>
    <w:p w:rsidR="00546AE4" w:rsidRPr="00895F07" w:rsidRDefault="00546AE4" w:rsidP="00546AE4">
      <w:pPr>
        <w:pStyle w:val="Default"/>
        <w:jc w:val="both"/>
        <w:rPr>
          <w:rFonts w:ascii="Calibri" w:hAnsi="Calibri"/>
          <w:sz w:val="22"/>
          <w:szCs w:val="22"/>
        </w:rPr>
      </w:pPr>
    </w:p>
    <w:p w:rsidR="00546AE4" w:rsidRPr="00895F07" w:rsidRDefault="00546AE4" w:rsidP="00546AE4">
      <w:pPr>
        <w:pStyle w:val="Default"/>
        <w:jc w:val="both"/>
        <w:rPr>
          <w:rFonts w:ascii="Calibri" w:hAnsi="Calibri"/>
          <w:sz w:val="22"/>
          <w:szCs w:val="22"/>
        </w:rPr>
      </w:pPr>
      <w:r w:rsidRPr="00895F07">
        <w:rPr>
          <w:rFonts w:ascii="Calibri" w:hAnsi="Calibri"/>
          <w:sz w:val="22"/>
          <w:szCs w:val="22"/>
        </w:rPr>
        <w:t>This outcome is designed to improve the institutional capaci</w:t>
      </w:r>
      <w:r w:rsidR="000941D0">
        <w:rPr>
          <w:rFonts w:ascii="Calibri" w:hAnsi="Calibri"/>
          <w:sz w:val="22"/>
          <w:szCs w:val="22"/>
        </w:rPr>
        <w:t>ty of national and sub-</w:t>
      </w:r>
      <w:r w:rsidRPr="00895F07">
        <w:rPr>
          <w:rFonts w:ascii="Calibri" w:hAnsi="Calibri"/>
          <w:sz w:val="22"/>
          <w:szCs w:val="22"/>
        </w:rPr>
        <w:t>national governments to partner, plan and manage sustainable development, and to deliver essential services using transparent, participatory</w:t>
      </w:r>
      <w:r w:rsidR="000941D0">
        <w:rPr>
          <w:rFonts w:ascii="Calibri" w:hAnsi="Calibri"/>
          <w:sz w:val="22"/>
          <w:szCs w:val="22"/>
        </w:rPr>
        <w:t>,</w:t>
      </w:r>
      <w:r w:rsidRPr="00895F07">
        <w:rPr>
          <w:rFonts w:ascii="Calibri" w:hAnsi="Calibri"/>
          <w:sz w:val="22"/>
          <w:szCs w:val="22"/>
        </w:rPr>
        <w:t xml:space="preserve"> and well coordinated mechanisms. Technical assistance and capacity initiatives under this outcome wi</w:t>
      </w:r>
      <w:r w:rsidR="00CD0AA7">
        <w:rPr>
          <w:rFonts w:ascii="Calibri" w:hAnsi="Calibri"/>
          <w:sz w:val="22"/>
          <w:szCs w:val="22"/>
        </w:rPr>
        <w:t>ll be primarily focused on the district and sub-district councils, mayoral offices, municipalities, provincial planning u</w:t>
      </w:r>
      <w:r w:rsidRPr="00895F07">
        <w:rPr>
          <w:rFonts w:ascii="Calibri" w:hAnsi="Calibri"/>
          <w:sz w:val="22"/>
          <w:szCs w:val="22"/>
        </w:rPr>
        <w:t>nit</w:t>
      </w:r>
      <w:r w:rsidR="00CD0AA7">
        <w:rPr>
          <w:rFonts w:ascii="Calibri" w:hAnsi="Calibri"/>
          <w:sz w:val="22"/>
          <w:szCs w:val="22"/>
        </w:rPr>
        <w:t>s, and other key line ministries</w:t>
      </w:r>
      <w:r w:rsidRPr="00895F07">
        <w:rPr>
          <w:rFonts w:ascii="Calibri" w:hAnsi="Calibri"/>
          <w:sz w:val="22"/>
          <w:szCs w:val="22"/>
        </w:rPr>
        <w:t xml:space="preserve"> at the provincial and district level. In addition</w:t>
      </w:r>
      <w:r w:rsidR="008E415D">
        <w:rPr>
          <w:rFonts w:ascii="Calibri" w:hAnsi="Calibri"/>
          <w:sz w:val="22"/>
          <w:szCs w:val="22"/>
        </w:rPr>
        <w:t>,</w:t>
      </w:r>
      <w:r w:rsidRPr="00895F07">
        <w:rPr>
          <w:rFonts w:ascii="Calibri" w:hAnsi="Calibri"/>
          <w:sz w:val="22"/>
          <w:szCs w:val="22"/>
        </w:rPr>
        <w:t xml:space="preserve"> national ministries with responsibilities for planning and basic service delivery will also be targeted for capacity building and technical assistance to enable them to play a more effective technical support and facilitation role. </w:t>
      </w:r>
    </w:p>
    <w:p w:rsidR="00546AE4" w:rsidRPr="00895F07" w:rsidRDefault="00546AE4" w:rsidP="00546AE4">
      <w:pPr>
        <w:autoSpaceDE w:val="0"/>
        <w:autoSpaceDN w:val="0"/>
        <w:adjustRightInd w:val="0"/>
        <w:rPr>
          <w:rFonts w:ascii="Calibri" w:eastAsia="Calibri" w:hAnsi="Calibri" w:cs="Arial"/>
          <w:color w:val="000000"/>
          <w:szCs w:val="22"/>
        </w:rPr>
      </w:pP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color w:val="000000"/>
          <w:szCs w:val="22"/>
        </w:rPr>
        <w:t xml:space="preserve">The focus of capacity development will be on establishing responsive mechanisms to address priority needs, enhancing performance and public accountability frameworks. Activities under this outcome will also support effective working relationships between major stakeholders, which will assist with the identification and formulation of suitable local area initiatives for poverty reduction, employment creation, improvement of livelihoods, </w:t>
      </w:r>
      <w:r w:rsidR="00863EDE">
        <w:rPr>
          <w:rFonts w:ascii="Calibri" w:eastAsia="Calibri" w:hAnsi="Calibri" w:cs="Arial"/>
          <w:color w:val="000000"/>
          <w:szCs w:val="22"/>
        </w:rPr>
        <w:t xml:space="preserve">and </w:t>
      </w:r>
      <w:r w:rsidRPr="00895F07">
        <w:rPr>
          <w:rFonts w:ascii="Calibri" w:eastAsia="Calibri" w:hAnsi="Calibri" w:cs="Arial"/>
          <w:color w:val="000000"/>
          <w:szCs w:val="22"/>
        </w:rPr>
        <w:t>access to services</w:t>
      </w:r>
      <w:r w:rsidR="00863EDE">
        <w:rPr>
          <w:rFonts w:ascii="Calibri" w:eastAsia="Calibri" w:hAnsi="Calibri" w:cs="Arial"/>
          <w:color w:val="000000"/>
          <w:szCs w:val="22"/>
        </w:rPr>
        <w:t>,</w:t>
      </w:r>
      <w:r w:rsidRPr="00895F07">
        <w:rPr>
          <w:rFonts w:ascii="Calibri" w:eastAsia="Calibri" w:hAnsi="Calibri" w:cs="Arial"/>
          <w:color w:val="000000"/>
          <w:szCs w:val="22"/>
        </w:rPr>
        <w:t xml:space="preserve"> as well as reconciliation and conflict mitigation. Foreseen areas of capacity development will include participatory techniques, monitoring and evaluation, quality assurance, project cycle management and planning, budget execution, communication</w:t>
      </w:r>
      <w:r w:rsidR="00863EDE">
        <w:rPr>
          <w:rFonts w:ascii="Calibri" w:eastAsia="Calibri" w:hAnsi="Calibri" w:cs="Arial"/>
          <w:color w:val="000000"/>
          <w:szCs w:val="22"/>
        </w:rPr>
        <w:t>s</w:t>
      </w:r>
      <w:r w:rsidRPr="00895F07">
        <w:rPr>
          <w:rFonts w:ascii="Calibri" w:eastAsia="Calibri" w:hAnsi="Calibri" w:cs="Arial"/>
          <w:color w:val="000000"/>
          <w:szCs w:val="22"/>
        </w:rPr>
        <w:t xml:space="preserve"> etc. </w:t>
      </w:r>
    </w:p>
    <w:p w:rsidR="00546AE4" w:rsidRPr="00895F07" w:rsidRDefault="00546AE4" w:rsidP="00546AE4">
      <w:pPr>
        <w:autoSpaceDE w:val="0"/>
        <w:autoSpaceDN w:val="0"/>
        <w:adjustRightInd w:val="0"/>
        <w:rPr>
          <w:rFonts w:ascii="Calibri" w:eastAsia="Calibri" w:hAnsi="Calibri" w:cs="Arial"/>
          <w:b/>
          <w:bCs/>
          <w:color w:val="000000"/>
          <w:szCs w:val="22"/>
        </w:rPr>
      </w:pPr>
    </w:p>
    <w:p w:rsidR="00546AE4" w:rsidRPr="00385449" w:rsidRDefault="003B5626" w:rsidP="00385449">
      <w:pPr>
        <w:rPr>
          <w:rFonts w:ascii="Calibri" w:eastAsia="Calibri" w:hAnsi="Calibri"/>
          <w:u w:val="single"/>
        </w:rPr>
      </w:pPr>
      <w:r>
        <w:rPr>
          <w:rFonts w:ascii="Calibri" w:eastAsia="Calibri" w:hAnsi="Calibri"/>
          <w:u w:val="single"/>
        </w:rPr>
        <w:t>The LADP Process Cycle</w:t>
      </w:r>
    </w:p>
    <w:p w:rsidR="00E435EC" w:rsidRDefault="00546AE4" w:rsidP="00E435EC">
      <w:pPr>
        <w:autoSpaceDE w:val="0"/>
        <w:autoSpaceDN w:val="0"/>
        <w:adjustRightInd w:val="0"/>
        <w:rPr>
          <w:rFonts w:ascii="Calibri" w:eastAsia="Calibri" w:hAnsi="Calibri" w:cs="Arial"/>
          <w:color w:val="000000"/>
          <w:szCs w:val="22"/>
        </w:rPr>
      </w:pPr>
      <w:r w:rsidRPr="00895F07">
        <w:rPr>
          <w:rFonts w:ascii="Calibri" w:eastAsia="Calibri" w:hAnsi="Calibri" w:cs="Arial"/>
          <w:color w:val="000000"/>
          <w:szCs w:val="22"/>
        </w:rPr>
        <w:t xml:space="preserve">The process of identifying priorities with multi stakeholder participation </w:t>
      </w:r>
      <w:r w:rsidR="000D6D4A">
        <w:rPr>
          <w:rFonts w:ascii="Calibri" w:eastAsia="Calibri" w:hAnsi="Calibri" w:cs="Arial"/>
          <w:color w:val="000000"/>
          <w:szCs w:val="22"/>
        </w:rPr>
        <w:t>is designed to be</w:t>
      </w:r>
      <w:r w:rsidRPr="00895F07">
        <w:rPr>
          <w:rFonts w:ascii="Calibri" w:eastAsia="Calibri" w:hAnsi="Calibri" w:cs="Arial"/>
          <w:color w:val="000000"/>
          <w:szCs w:val="22"/>
        </w:rPr>
        <w:t xml:space="preserve"> completed in </w:t>
      </w:r>
      <w:r w:rsidR="000D6D4A">
        <w:rPr>
          <w:rFonts w:ascii="Calibri" w:eastAsia="Calibri" w:hAnsi="Calibri" w:cs="Arial"/>
          <w:color w:val="000000"/>
          <w:szCs w:val="22"/>
        </w:rPr>
        <w:t xml:space="preserve">approximately </w:t>
      </w:r>
      <w:r w:rsidRPr="00895F07">
        <w:rPr>
          <w:rFonts w:ascii="Calibri" w:eastAsia="Calibri" w:hAnsi="Calibri" w:cs="Arial"/>
          <w:color w:val="000000"/>
          <w:szCs w:val="22"/>
        </w:rPr>
        <w:t xml:space="preserve">4 months </w:t>
      </w:r>
      <w:r w:rsidR="00863EDE">
        <w:rPr>
          <w:rFonts w:ascii="Calibri" w:eastAsia="Calibri" w:hAnsi="Calibri" w:cs="Arial"/>
          <w:color w:val="000000"/>
          <w:szCs w:val="22"/>
        </w:rPr>
        <w:t>and result</w:t>
      </w:r>
      <w:r w:rsidRPr="00895F07">
        <w:rPr>
          <w:rFonts w:ascii="Calibri" w:eastAsia="Calibri" w:hAnsi="Calibri" w:cs="Arial"/>
          <w:color w:val="000000"/>
          <w:szCs w:val="22"/>
        </w:rPr>
        <w:t xml:space="preserve"> in a list of agreed priorities. </w:t>
      </w:r>
    </w:p>
    <w:p w:rsidR="00E435EC" w:rsidRPr="00895F07" w:rsidRDefault="00E435EC" w:rsidP="00E435EC">
      <w:pPr>
        <w:autoSpaceDE w:val="0"/>
        <w:autoSpaceDN w:val="0"/>
        <w:adjustRightInd w:val="0"/>
        <w:rPr>
          <w:rFonts w:ascii="Calibri" w:eastAsia="Calibri" w:hAnsi="Calibri" w:cs="Arial"/>
          <w:color w:val="000000"/>
          <w:szCs w:val="22"/>
        </w:rPr>
      </w:pPr>
    </w:p>
    <w:p w:rsidR="00546AE4" w:rsidRPr="00895F07" w:rsidRDefault="00546AE4" w:rsidP="00546AE4">
      <w:pPr>
        <w:autoSpaceDE w:val="0"/>
        <w:autoSpaceDN w:val="0"/>
        <w:adjustRightInd w:val="0"/>
        <w:ind w:firstLine="720"/>
        <w:rPr>
          <w:rFonts w:ascii="Calibri" w:eastAsia="Calibri" w:hAnsi="Calibri" w:cs="Arial"/>
          <w:b/>
          <w:bCs/>
          <w:color w:val="000000"/>
          <w:szCs w:val="22"/>
        </w:rPr>
      </w:pPr>
      <w:r w:rsidRPr="00895F07">
        <w:rPr>
          <w:rFonts w:ascii="Calibri" w:eastAsia="Calibri" w:hAnsi="Calibri" w:cs="Arial"/>
          <w:b/>
          <w:bCs/>
          <w:color w:val="000000"/>
          <w:szCs w:val="22"/>
        </w:rPr>
        <w:t xml:space="preserve">1. Sub-District and District Socio-economic development planning </w:t>
      </w: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color w:val="000000"/>
          <w:szCs w:val="22"/>
        </w:rPr>
        <w:t xml:space="preserve">This step is of utmost importance in giving Technical Departments the opportunity to open a dialogue with communities. The outputs from the consultations will feed into the identification of the most important development projects in each sector to be included in the District Development Plan. </w:t>
      </w:r>
    </w:p>
    <w:p w:rsidR="00546AE4" w:rsidRPr="00895F07" w:rsidRDefault="00546AE4" w:rsidP="008F0DC7">
      <w:pPr>
        <w:numPr>
          <w:ilvl w:val="0"/>
          <w:numId w:val="6"/>
        </w:numPr>
        <w:autoSpaceDE w:val="0"/>
        <w:autoSpaceDN w:val="0"/>
        <w:adjustRightInd w:val="0"/>
        <w:contextualSpacing/>
        <w:rPr>
          <w:rFonts w:ascii="Calibri" w:eastAsia="Calibri" w:hAnsi="Calibri" w:cs="Arial"/>
          <w:color w:val="000000"/>
          <w:szCs w:val="22"/>
        </w:rPr>
      </w:pPr>
      <w:r w:rsidRPr="00895F07">
        <w:rPr>
          <w:rFonts w:ascii="Calibri" w:eastAsia="Calibri" w:hAnsi="Calibri" w:cs="Arial"/>
          <w:color w:val="000000"/>
          <w:szCs w:val="22"/>
        </w:rPr>
        <w:t>Conduct in-depth community/area based needs assessments</w:t>
      </w:r>
    </w:p>
    <w:p w:rsidR="00546AE4" w:rsidRPr="00895F07" w:rsidRDefault="00546AE4" w:rsidP="008F0DC7">
      <w:pPr>
        <w:numPr>
          <w:ilvl w:val="0"/>
          <w:numId w:val="6"/>
        </w:numPr>
        <w:autoSpaceDE w:val="0"/>
        <w:autoSpaceDN w:val="0"/>
        <w:adjustRightInd w:val="0"/>
        <w:contextualSpacing/>
        <w:rPr>
          <w:rFonts w:ascii="Calibri" w:eastAsia="Calibri" w:hAnsi="Calibri" w:cs="Arial"/>
          <w:color w:val="000000"/>
          <w:szCs w:val="22"/>
        </w:rPr>
      </w:pPr>
      <w:r w:rsidRPr="00895F07">
        <w:rPr>
          <w:rFonts w:ascii="Calibri" w:eastAsia="Calibri" w:hAnsi="Calibri" w:cs="Arial"/>
          <w:color w:val="000000"/>
          <w:szCs w:val="22"/>
        </w:rPr>
        <w:t xml:space="preserve">Environmental assessments on specific issues raised in consultations. </w:t>
      </w:r>
    </w:p>
    <w:p w:rsidR="00546AE4" w:rsidRPr="00895F07" w:rsidRDefault="00546AE4" w:rsidP="008F0DC7">
      <w:pPr>
        <w:numPr>
          <w:ilvl w:val="0"/>
          <w:numId w:val="6"/>
        </w:numPr>
        <w:autoSpaceDE w:val="0"/>
        <w:autoSpaceDN w:val="0"/>
        <w:adjustRightInd w:val="0"/>
        <w:contextualSpacing/>
        <w:rPr>
          <w:rFonts w:ascii="Calibri" w:eastAsia="Calibri" w:hAnsi="Calibri" w:cs="Arial"/>
          <w:color w:val="000000"/>
          <w:szCs w:val="22"/>
        </w:rPr>
      </w:pPr>
      <w:r w:rsidRPr="00895F07">
        <w:rPr>
          <w:rFonts w:ascii="Calibri" w:eastAsia="Calibri" w:hAnsi="Calibri" w:cs="Arial"/>
          <w:color w:val="000000"/>
          <w:szCs w:val="22"/>
        </w:rPr>
        <w:t>Sub-District participatory consolidation of needs and priorities</w:t>
      </w:r>
    </w:p>
    <w:p w:rsidR="00546AE4" w:rsidRPr="00895F07" w:rsidRDefault="00546AE4" w:rsidP="008F0DC7">
      <w:pPr>
        <w:numPr>
          <w:ilvl w:val="0"/>
          <w:numId w:val="6"/>
        </w:numPr>
        <w:autoSpaceDE w:val="0"/>
        <w:autoSpaceDN w:val="0"/>
        <w:adjustRightInd w:val="0"/>
        <w:contextualSpacing/>
        <w:rPr>
          <w:rFonts w:ascii="Calibri" w:eastAsia="Calibri" w:hAnsi="Calibri" w:cs="Arial"/>
          <w:color w:val="000000"/>
          <w:szCs w:val="22"/>
        </w:rPr>
      </w:pPr>
      <w:r w:rsidRPr="00895F07">
        <w:rPr>
          <w:rFonts w:ascii="Calibri" w:eastAsia="Calibri" w:hAnsi="Calibri" w:cs="Arial"/>
          <w:color w:val="000000"/>
          <w:szCs w:val="22"/>
        </w:rPr>
        <w:t>Thematic discussions on key cross-cutting issues (poverty, environment, employment, etc.) at both Governorate and District levels</w:t>
      </w:r>
    </w:p>
    <w:p w:rsidR="00546AE4" w:rsidRPr="00895F07" w:rsidRDefault="00546AE4" w:rsidP="00546AE4">
      <w:pPr>
        <w:autoSpaceDE w:val="0"/>
        <w:autoSpaceDN w:val="0"/>
        <w:adjustRightInd w:val="0"/>
        <w:rPr>
          <w:rFonts w:ascii="Calibri" w:eastAsia="Calibri" w:hAnsi="Calibri" w:cs="Arial"/>
          <w:color w:val="000000"/>
          <w:szCs w:val="22"/>
        </w:rPr>
      </w:pPr>
    </w:p>
    <w:p w:rsidR="00546AE4" w:rsidRPr="00895F07" w:rsidRDefault="00546AE4" w:rsidP="00546AE4">
      <w:pPr>
        <w:autoSpaceDE w:val="0"/>
        <w:autoSpaceDN w:val="0"/>
        <w:adjustRightInd w:val="0"/>
        <w:ind w:firstLine="720"/>
        <w:rPr>
          <w:rFonts w:ascii="Calibri" w:eastAsia="Calibri" w:hAnsi="Calibri" w:cs="Arial"/>
          <w:color w:val="000000"/>
          <w:szCs w:val="22"/>
        </w:rPr>
      </w:pPr>
      <w:r w:rsidRPr="00895F07">
        <w:rPr>
          <w:rFonts w:ascii="Calibri" w:eastAsia="Calibri" w:hAnsi="Calibri" w:cs="Arial"/>
          <w:b/>
          <w:bCs/>
          <w:color w:val="000000"/>
          <w:szCs w:val="22"/>
        </w:rPr>
        <w:t xml:space="preserve">2. Consultations with Governorate-level key stakeholders </w:t>
      </w: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color w:val="000000"/>
          <w:szCs w:val="22"/>
        </w:rPr>
        <w:t>During this step a list of priority pr</w:t>
      </w:r>
      <w:r w:rsidR="00863EDE">
        <w:rPr>
          <w:rFonts w:ascii="Calibri" w:eastAsia="Calibri" w:hAnsi="Calibri" w:cs="Arial"/>
          <w:color w:val="000000"/>
          <w:szCs w:val="22"/>
        </w:rPr>
        <w:t>ojects are further refined that</w:t>
      </w:r>
      <w:r w:rsidRPr="00895F07">
        <w:rPr>
          <w:rFonts w:ascii="Calibri" w:eastAsia="Calibri" w:hAnsi="Calibri" w:cs="Arial"/>
          <w:color w:val="000000"/>
          <w:szCs w:val="22"/>
        </w:rPr>
        <w:t xml:space="preserve"> will potentially offer the opportunity for Shell and other development partners to identify specific projects to be funded by them. </w:t>
      </w:r>
    </w:p>
    <w:p w:rsidR="00546AE4" w:rsidRDefault="00546AE4" w:rsidP="001E06BF">
      <w:pPr>
        <w:numPr>
          <w:ilvl w:val="0"/>
          <w:numId w:val="7"/>
        </w:numPr>
        <w:autoSpaceDE w:val="0"/>
        <w:autoSpaceDN w:val="0"/>
        <w:adjustRightInd w:val="0"/>
        <w:contextualSpacing/>
        <w:rPr>
          <w:rFonts w:ascii="Calibri" w:eastAsia="Calibri" w:hAnsi="Calibri" w:cs="Arial"/>
          <w:color w:val="000000"/>
          <w:szCs w:val="22"/>
        </w:rPr>
      </w:pPr>
      <w:r w:rsidRPr="001E06BF">
        <w:rPr>
          <w:rFonts w:ascii="Calibri" w:eastAsia="Calibri" w:hAnsi="Calibri" w:cs="Arial"/>
          <w:color w:val="000000"/>
          <w:szCs w:val="22"/>
        </w:rPr>
        <w:t xml:space="preserve">Discuss </w:t>
      </w:r>
      <w:r w:rsidR="001E06BF" w:rsidRPr="00895F07">
        <w:rPr>
          <w:rFonts w:ascii="Calibri" w:eastAsia="Calibri" w:hAnsi="Calibri" w:cs="Arial"/>
          <w:color w:val="000000"/>
          <w:szCs w:val="22"/>
        </w:rPr>
        <w:t>projects already being financed</w:t>
      </w:r>
      <w:r w:rsidR="001E06BF">
        <w:rPr>
          <w:rFonts w:ascii="Calibri" w:eastAsia="Calibri" w:hAnsi="Calibri" w:cs="Arial"/>
          <w:color w:val="000000"/>
          <w:szCs w:val="22"/>
        </w:rPr>
        <w:t xml:space="preserve"> </w:t>
      </w:r>
      <w:r w:rsidRPr="001E06BF">
        <w:rPr>
          <w:rFonts w:ascii="Calibri" w:eastAsia="Calibri" w:hAnsi="Calibri" w:cs="Arial"/>
          <w:color w:val="000000"/>
          <w:szCs w:val="22"/>
        </w:rPr>
        <w:t>with Technical Department</w:t>
      </w:r>
      <w:r w:rsidR="001E06BF">
        <w:rPr>
          <w:rFonts w:ascii="Calibri" w:eastAsia="Calibri" w:hAnsi="Calibri" w:cs="Arial"/>
          <w:color w:val="000000"/>
          <w:szCs w:val="22"/>
        </w:rPr>
        <w:t xml:space="preserve">s and other potential donors </w:t>
      </w:r>
    </w:p>
    <w:p w:rsidR="001E06BF" w:rsidRPr="001E06BF" w:rsidRDefault="001E06BF" w:rsidP="001E06BF">
      <w:pPr>
        <w:autoSpaceDE w:val="0"/>
        <w:autoSpaceDN w:val="0"/>
        <w:adjustRightInd w:val="0"/>
        <w:ind w:left="720"/>
        <w:contextualSpacing/>
        <w:rPr>
          <w:rFonts w:ascii="Calibri" w:eastAsia="Calibri" w:hAnsi="Calibri" w:cs="Arial"/>
          <w:color w:val="000000"/>
          <w:szCs w:val="22"/>
        </w:rPr>
      </w:pPr>
    </w:p>
    <w:p w:rsidR="00546AE4" w:rsidRPr="00895F07" w:rsidRDefault="00546AE4" w:rsidP="00546AE4">
      <w:pPr>
        <w:autoSpaceDE w:val="0"/>
        <w:autoSpaceDN w:val="0"/>
        <w:adjustRightInd w:val="0"/>
        <w:ind w:left="720"/>
        <w:rPr>
          <w:rFonts w:ascii="Calibri" w:eastAsia="Calibri" w:hAnsi="Calibri" w:cs="Arial"/>
          <w:color w:val="000000"/>
          <w:szCs w:val="22"/>
        </w:rPr>
      </w:pPr>
      <w:r w:rsidRPr="00895F07">
        <w:rPr>
          <w:rFonts w:ascii="Calibri" w:eastAsia="Calibri" w:hAnsi="Calibri" w:cs="Arial"/>
          <w:b/>
          <w:bCs/>
          <w:color w:val="000000"/>
          <w:szCs w:val="22"/>
        </w:rPr>
        <w:t xml:space="preserve">3. Decision made by Project Steering Committees on preliminary list of project ideas </w:t>
      </w:r>
    </w:p>
    <w:p w:rsidR="00546AE4" w:rsidRPr="00895F07" w:rsidRDefault="00546AE4" w:rsidP="008F0DC7">
      <w:pPr>
        <w:numPr>
          <w:ilvl w:val="0"/>
          <w:numId w:val="7"/>
        </w:numPr>
        <w:autoSpaceDE w:val="0"/>
        <w:autoSpaceDN w:val="0"/>
        <w:adjustRightInd w:val="0"/>
        <w:contextualSpacing/>
        <w:rPr>
          <w:rFonts w:ascii="Calibri" w:eastAsia="Calibri" w:hAnsi="Calibri" w:cs="Arial"/>
          <w:color w:val="000000"/>
          <w:szCs w:val="22"/>
        </w:rPr>
      </w:pPr>
      <w:r w:rsidRPr="00895F07">
        <w:rPr>
          <w:rFonts w:ascii="Calibri" w:eastAsia="Calibri" w:hAnsi="Calibri" w:cs="Arial"/>
          <w:color w:val="000000"/>
          <w:szCs w:val="22"/>
        </w:rPr>
        <w:t>Present District Plans to Steering Committee and agree on initial list of projects to be financed by Shell and</w:t>
      </w:r>
      <w:r w:rsidR="001E06BF">
        <w:rPr>
          <w:rFonts w:ascii="Calibri" w:eastAsia="Calibri" w:hAnsi="Calibri" w:cs="Arial"/>
          <w:color w:val="000000"/>
          <w:szCs w:val="22"/>
        </w:rPr>
        <w:t>/or</w:t>
      </w:r>
      <w:r w:rsidRPr="00895F07">
        <w:rPr>
          <w:rFonts w:ascii="Calibri" w:eastAsia="Calibri" w:hAnsi="Calibri" w:cs="Arial"/>
          <w:color w:val="000000"/>
          <w:szCs w:val="22"/>
        </w:rPr>
        <w:t xml:space="preserve"> other sources</w:t>
      </w:r>
    </w:p>
    <w:p w:rsidR="00546AE4" w:rsidRPr="00895F07" w:rsidRDefault="00546AE4" w:rsidP="00546AE4">
      <w:pPr>
        <w:pStyle w:val="Default"/>
        <w:jc w:val="both"/>
        <w:rPr>
          <w:rFonts w:ascii="Calibri" w:hAnsi="Calibri"/>
          <w:sz w:val="22"/>
          <w:szCs w:val="22"/>
        </w:rPr>
      </w:pPr>
    </w:p>
    <w:p w:rsidR="00546AE4" w:rsidRPr="00895F07" w:rsidRDefault="00546AE4" w:rsidP="00546AE4">
      <w:pPr>
        <w:pStyle w:val="Default"/>
        <w:jc w:val="both"/>
        <w:rPr>
          <w:rFonts w:ascii="Calibri" w:hAnsi="Calibri"/>
          <w:sz w:val="22"/>
          <w:szCs w:val="22"/>
        </w:rPr>
      </w:pPr>
      <w:r w:rsidRPr="00895F07">
        <w:rPr>
          <w:rFonts w:ascii="Calibri" w:hAnsi="Calibri"/>
          <w:sz w:val="22"/>
          <w:szCs w:val="22"/>
        </w:rPr>
        <w:t>Promising project ideas will be given the go ahead for appraisal and further detailed development.</w:t>
      </w:r>
    </w:p>
    <w:p w:rsidR="00546AE4" w:rsidRPr="00895F07" w:rsidRDefault="00546AE4" w:rsidP="00546AE4">
      <w:pPr>
        <w:pStyle w:val="Default"/>
        <w:ind w:left="1080"/>
        <w:jc w:val="both"/>
        <w:rPr>
          <w:rFonts w:ascii="Calibri" w:hAnsi="Calibri"/>
          <w:sz w:val="22"/>
          <w:szCs w:val="22"/>
        </w:rPr>
      </w:pPr>
    </w:p>
    <w:p w:rsidR="00546AE4" w:rsidRPr="00895F07" w:rsidRDefault="00546AE4" w:rsidP="00546AE4">
      <w:pPr>
        <w:rPr>
          <w:rFonts w:ascii="Calibri" w:hAnsi="Calibri" w:cs="Arial"/>
          <w:bCs/>
          <w:szCs w:val="22"/>
        </w:rPr>
      </w:pPr>
      <w:r w:rsidRPr="00895F07">
        <w:rPr>
          <w:rFonts w:ascii="Calibri" w:hAnsi="Calibri" w:cs="Arial"/>
          <w:bCs/>
          <w:szCs w:val="22"/>
        </w:rPr>
        <w:t>Proposed criteria for pre-selection will include the following:</w:t>
      </w:r>
    </w:p>
    <w:p w:rsidR="00546AE4" w:rsidRPr="001E06BF" w:rsidRDefault="00546AE4" w:rsidP="008F0DC7">
      <w:pPr>
        <w:numPr>
          <w:ilvl w:val="0"/>
          <w:numId w:val="5"/>
        </w:numPr>
        <w:spacing w:before="60" w:after="60" w:line="276" w:lineRule="auto"/>
        <w:contextualSpacing/>
        <w:rPr>
          <w:rFonts w:ascii="Calibri" w:hAnsi="Calibri" w:cs="Arial"/>
          <w:szCs w:val="22"/>
        </w:rPr>
      </w:pPr>
      <w:r w:rsidRPr="001E06BF">
        <w:rPr>
          <w:rFonts w:ascii="Calibri" w:hAnsi="Calibri" w:cs="Arial"/>
          <w:szCs w:val="22"/>
        </w:rPr>
        <w:t>Projects benefit communities in nee</w:t>
      </w:r>
      <w:r w:rsidR="007838BC">
        <w:rPr>
          <w:rFonts w:ascii="Calibri" w:hAnsi="Calibri" w:cs="Arial"/>
          <w:szCs w:val="22"/>
        </w:rPr>
        <w:t>d, not single individuals</w:t>
      </w:r>
    </w:p>
    <w:p w:rsidR="00546AE4" w:rsidRPr="001E06BF" w:rsidRDefault="00546AE4" w:rsidP="008F0DC7">
      <w:pPr>
        <w:numPr>
          <w:ilvl w:val="0"/>
          <w:numId w:val="5"/>
        </w:numPr>
        <w:spacing w:before="60" w:after="60" w:line="276" w:lineRule="auto"/>
        <w:contextualSpacing/>
        <w:rPr>
          <w:rFonts w:ascii="Calibri" w:hAnsi="Calibri" w:cs="Arial"/>
          <w:szCs w:val="22"/>
        </w:rPr>
      </w:pPr>
      <w:r w:rsidRPr="001E06BF">
        <w:rPr>
          <w:rFonts w:ascii="Calibri" w:hAnsi="Calibri" w:cs="Arial"/>
          <w:szCs w:val="22"/>
        </w:rPr>
        <w:t>Projects address communities’ most important needs and priorities</w:t>
      </w:r>
    </w:p>
    <w:p w:rsidR="00546AE4" w:rsidRPr="001E06BF" w:rsidRDefault="00546AE4" w:rsidP="008F0DC7">
      <w:pPr>
        <w:numPr>
          <w:ilvl w:val="0"/>
          <w:numId w:val="5"/>
        </w:numPr>
        <w:spacing w:before="60" w:after="60" w:line="276" w:lineRule="auto"/>
        <w:contextualSpacing/>
        <w:rPr>
          <w:rFonts w:ascii="Calibri" w:hAnsi="Calibri" w:cs="Arial"/>
          <w:szCs w:val="22"/>
        </w:rPr>
      </w:pPr>
      <w:r w:rsidRPr="001E06BF">
        <w:rPr>
          <w:rFonts w:ascii="Calibri" w:hAnsi="Calibri" w:cs="Arial"/>
          <w:szCs w:val="22"/>
        </w:rPr>
        <w:t xml:space="preserve">Projects </w:t>
      </w:r>
      <w:r w:rsidR="001E06BF" w:rsidRPr="001E06BF">
        <w:rPr>
          <w:rFonts w:ascii="Calibri" w:hAnsi="Calibri" w:cs="Arial"/>
          <w:szCs w:val="22"/>
        </w:rPr>
        <w:t>are r</w:t>
      </w:r>
      <w:r w:rsidR="007838BC">
        <w:rPr>
          <w:rFonts w:ascii="Calibri" w:hAnsi="Calibri" w:cs="Arial"/>
          <w:szCs w:val="22"/>
        </w:rPr>
        <w:t>elevant</w:t>
      </w:r>
    </w:p>
    <w:p w:rsidR="00546AE4" w:rsidRPr="001E06BF" w:rsidRDefault="00546AE4" w:rsidP="008F0DC7">
      <w:pPr>
        <w:numPr>
          <w:ilvl w:val="0"/>
          <w:numId w:val="5"/>
        </w:numPr>
        <w:spacing w:before="60" w:after="60" w:line="276" w:lineRule="auto"/>
        <w:contextualSpacing/>
        <w:rPr>
          <w:rFonts w:ascii="Calibri" w:hAnsi="Calibri" w:cs="Arial"/>
          <w:szCs w:val="22"/>
        </w:rPr>
      </w:pPr>
      <w:r w:rsidRPr="001E06BF">
        <w:rPr>
          <w:rFonts w:ascii="Calibri" w:hAnsi="Calibri" w:cs="Arial"/>
          <w:szCs w:val="22"/>
        </w:rPr>
        <w:t>Projects are</w:t>
      </w:r>
      <w:r w:rsidR="001E06BF" w:rsidRPr="001E06BF">
        <w:rPr>
          <w:rFonts w:ascii="Calibri" w:hAnsi="Calibri" w:cs="Arial"/>
          <w:szCs w:val="22"/>
        </w:rPr>
        <w:t xml:space="preserve"> f</w:t>
      </w:r>
      <w:r w:rsidR="007838BC">
        <w:rPr>
          <w:rFonts w:ascii="Calibri" w:hAnsi="Calibri" w:cs="Arial"/>
          <w:szCs w:val="22"/>
        </w:rPr>
        <w:t>easible</w:t>
      </w:r>
    </w:p>
    <w:p w:rsidR="00546AE4" w:rsidRPr="001E06BF" w:rsidRDefault="00546AE4" w:rsidP="008F0DC7">
      <w:pPr>
        <w:numPr>
          <w:ilvl w:val="0"/>
          <w:numId w:val="5"/>
        </w:numPr>
        <w:autoSpaceDE w:val="0"/>
        <w:autoSpaceDN w:val="0"/>
        <w:adjustRightInd w:val="0"/>
        <w:spacing w:before="60" w:after="60"/>
        <w:contextualSpacing/>
        <w:rPr>
          <w:rFonts w:ascii="Calibri" w:hAnsi="Calibri" w:cs="Arial"/>
          <w:szCs w:val="22"/>
        </w:rPr>
      </w:pPr>
      <w:r w:rsidRPr="001E06BF">
        <w:rPr>
          <w:rFonts w:ascii="Calibri" w:hAnsi="Calibri" w:cs="Arial"/>
          <w:szCs w:val="22"/>
        </w:rPr>
        <w:t>Projects are encouraged to cont</w:t>
      </w:r>
      <w:r w:rsidR="007838BC">
        <w:rPr>
          <w:rFonts w:ascii="Calibri" w:hAnsi="Calibri" w:cs="Arial"/>
          <w:szCs w:val="22"/>
        </w:rPr>
        <w:t>ribute to employment generation</w:t>
      </w:r>
      <w:r w:rsidRPr="001E06BF">
        <w:rPr>
          <w:rFonts w:ascii="Calibri" w:hAnsi="Calibri" w:cs="Arial"/>
          <w:szCs w:val="22"/>
        </w:rPr>
        <w:t xml:space="preserve"> </w:t>
      </w:r>
    </w:p>
    <w:p w:rsidR="00546AE4" w:rsidRPr="001E06BF" w:rsidRDefault="00546AE4" w:rsidP="008F0DC7">
      <w:pPr>
        <w:numPr>
          <w:ilvl w:val="0"/>
          <w:numId w:val="5"/>
        </w:numPr>
        <w:autoSpaceDE w:val="0"/>
        <w:autoSpaceDN w:val="0"/>
        <w:adjustRightInd w:val="0"/>
        <w:spacing w:before="60" w:after="60"/>
        <w:contextualSpacing/>
        <w:rPr>
          <w:rFonts w:ascii="Calibri" w:hAnsi="Calibri" w:cs="Arial"/>
          <w:szCs w:val="22"/>
        </w:rPr>
      </w:pPr>
      <w:r w:rsidRPr="001E06BF">
        <w:rPr>
          <w:rFonts w:ascii="Calibri" w:hAnsi="Calibri" w:cs="Arial"/>
          <w:szCs w:val="22"/>
        </w:rPr>
        <w:t xml:space="preserve">Projects  are </w:t>
      </w:r>
      <w:r w:rsidR="001E06BF" w:rsidRPr="001E06BF">
        <w:rPr>
          <w:rFonts w:ascii="Calibri" w:hAnsi="Calibri" w:cs="Arial"/>
          <w:szCs w:val="22"/>
        </w:rPr>
        <w:t>s</w:t>
      </w:r>
      <w:r w:rsidR="007838BC">
        <w:rPr>
          <w:rFonts w:ascii="Calibri" w:hAnsi="Calibri" w:cs="Arial"/>
          <w:szCs w:val="22"/>
        </w:rPr>
        <w:t>ustainable</w:t>
      </w:r>
    </w:p>
    <w:p w:rsidR="00546AE4" w:rsidRPr="001E06BF" w:rsidRDefault="00546AE4" w:rsidP="008F0DC7">
      <w:pPr>
        <w:numPr>
          <w:ilvl w:val="0"/>
          <w:numId w:val="5"/>
        </w:numPr>
        <w:spacing w:before="60" w:after="60"/>
        <w:contextualSpacing/>
        <w:rPr>
          <w:rFonts w:ascii="Calibri" w:hAnsi="Calibri" w:cs="Arial"/>
          <w:szCs w:val="22"/>
        </w:rPr>
      </w:pPr>
      <w:r w:rsidRPr="001E06BF">
        <w:rPr>
          <w:rFonts w:ascii="Calibri" w:hAnsi="Calibri" w:cs="Arial"/>
          <w:szCs w:val="22"/>
        </w:rPr>
        <w:t>Projects are subject t</w:t>
      </w:r>
      <w:r w:rsidR="001E06BF">
        <w:rPr>
          <w:rFonts w:ascii="Calibri" w:hAnsi="Calibri" w:cs="Arial"/>
          <w:szCs w:val="22"/>
        </w:rPr>
        <w:t>o high local i</w:t>
      </w:r>
      <w:r w:rsidRPr="001E06BF">
        <w:rPr>
          <w:rFonts w:ascii="Calibri" w:hAnsi="Calibri" w:cs="Arial"/>
          <w:szCs w:val="22"/>
        </w:rPr>
        <w:t xml:space="preserve">nterest </w:t>
      </w:r>
      <w:r w:rsidR="007838BC">
        <w:rPr>
          <w:rFonts w:ascii="Calibri" w:hAnsi="Calibri" w:cs="Arial"/>
          <w:szCs w:val="22"/>
        </w:rPr>
        <w:t>and based on local consensus</w:t>
      </w:r>
      <w:r w:rsidRPr="001E06BF">
        <w:rPr>
          <w:rFonts w:ascii="Calibri" w:hAnsi="Calibri" w:cs="Arial"/>
          <w:szCs w:val="22"/>
        </w:rPr>
        <w:t xml:space="preserve">  </w:t>
      </w:r>
    </w:p>
    <w:p w:rsidR="00546AE4" w:rsidRPr="001E06BF" w:rsidRDefault="00040AD8" w:rsidP="008F0DC7">
      <w:pPr>
        <w:numPr>
          <w:ilvl w:val="0"/>
          <w:numId w:val="5"/>
        </w:numPr>
        <w:autoSpaceDE w:val="0"/>
        <w:autoSpaceDN w:val="0"/>
        <w:adjustRightInd w:val="0"/>
        <w:spacing w:before="60" w:after="60"/>
        <w:contextualSpacing/>
        <w:rPr>
          <w:rFonts w:ascii="Calibri" w:hAnsi="Calibri" w:cs="Arial"/>
          <w:szCs w:val="22"/>
        </w:rPr>
      </w:pPr>
      <w:r>
        <w:rPr>
          <w:rFonts w:ascii="Calibri" w:hAnsi="Calibri" w:cs="Arial"/>
          <w:szCs w:val="22"/>
        </w:rPr>
        <w:t>Communities are involved in</w:t>
      </w:r>
      <w:r w:rsidR="00546AE4" w:rsidRPr="001E06BF">
        <w:rPr>
          <w:rFonts w:ascii="Calibri" w:hAnsi="Calibri" w:cs="Arial"/>
          <w:szCs w:val="22"/>
        </w:rPr>
        <w:t xml:space="preserve"> </w:t>
      </w:r>
      <w:r>
        <w:rPr>
          <w:rFonts w:ascii="Calibri" w:hAnsi="Calibri" w:cs="Arial"/>
          <w:szCs w:val="22"/>
        </w:rPr>
        <w:t xml:space="preserve">the </w:t>
      </w:r>
      <w:r w:rsidR="00546AE4" w:rsidRPr="001E06BF">
        <w:rPr>
          <w:rFonts w:ascii="Calibri" w:hAnsi="Calibri" w:cs="Arial"/>
          <w:szCs w:val="22"/>
        </w:rPr>
        <w:t>management of im</w:t>
      </w:r>
      <w:r w:rsidR="007838BC">
        <w:rPr>
          <w:rFonts w:ascii="Calibri" w:hAnsi="Calibri" w:cs="Arial"/>
          <w:szCs w:val="22"/>
        </w:rPr>
        <w:t>plementation and are supportive</w:t>
      </w:r>
    </w:p>
    <w:p w:rsidR="00546AE4" w:rsidRPr="001E06BF" w:rsidRDefault="00546AE4" w:rsidP="008F0DC7">
      <w:pPr>
        <w:numPr>
          <w:ilvl w:val="0"/>
          <w:numId w:val="5"/>
        </w:numPr>
        <w:spacing w:before="60" w:after="60"/>
        <w:contextualSpacing/>
        <w:rPr>
          <w:rFonts w:ascii="Calibri" w:hAnsi="Calibri" w:cs="Arial"/>
          <w:szCs w:val="22"/>
        </w:rPr>
      </w:pPr>
      <w:r w:rsidRPr="001E06BF">
        <w:rPr>
          <w:rFonts w:ascii="Calibri" w:hAnsi="Calibri" w:cs="Arial"/>
          <w:szCs w:val="22"/>
        </w:rPr>
        <w:t xml:space="preserve">Projects have a </w:t>
      </w:r>
      <w:r w:rsidR="007838BC">
        <w:rPr>
          <w:rFonts w:ascii="Calibri" w:hAnsi="Calibri" w:cs="Arial"/>
          <w:szCs w:val="22"/>
        </w:rPr>
        <w:t>p</w:t>
      </w:r>
      <w:r w:rsidRPr="001E06BF">
        <w:rPr>
          <w:rFonts w:ascii="Calibri" w:hAnsi="Calibri" w:cs="Arial"/>
          <w:szCs w:val="22"/>
        </w:rPr>
        <w:t xml:space="preserve">ositive impact on </w:t>
      </w:r>
      <w:r w:rsidR="00C07C72" w:rsidRPr="001E06BF">
        <w:rPr>
          <w:rFonts w:ascii="Calibri" w:hAnsi="Calibri" w:cs="Arial"/>
          <w:szCs w:val="22"/>
        </w:rPr>
        <w:t>marginalized</w:t>
      </w:r>
      <w:r w:rsidR="007838BC">
        <w:rPr>
          <w:rFonts w:ascii="Calibri" w:hAnsi="Calibri" w:cs="Arial"/>
          <w:szCs w:val="22"/>
        </w:rPr>
        <w:t xml:space="preserve"> and vulnerable groups</w:t>
      </w:r>
    </w:p>
    <w:p w:rsidR="00546AE4" w:rsidRPr="001E06BF" w:rsidRDefault="00546AE4" w:rsidP="008F0DC7">
      <w:pPr>
        <w:numPr>
          <w:ilvl w:val="0"/>
          <w:numId w:val="5"/>
        </w:numPr>
        <w:spacing w:before="60" w:after="60"/>
        <w:contextualSpacing/>
        <w:rPr>
          <w:rFonts w:ascii="Calibri" w:hAnsi="Calibri" w:cs="Arial"/>
          <w:szCs w:val="22"/>
        </w:rPr>
      </w:pPr>
      <w:r w:rsidRPr="001E06BF">
        <w:rPr>
          <w:rFonts w:ascii="Calibri" w:hAnsi="Calibri" w:cs="Arial"/>
          <w:szCs w:val="22"/>
        </w:rPr>
        <w:t>Projects are sensitive to environmental impacts</w:t>
      </w:r>
    </w:p>
    <w:p w:rsidR="00546AE4" w:rsidRPr="001E06BF" w:rsidRDefault="00546AE4" w:rsidP="008F0DC7">
      <w:pPr>
        <w:numPr>
          <w:ilvl w:val="0"/>
          <w:numId w:val="5"/>
        </w:numPr>
        <w:autoSpaceDE w:val="0"/>
        <w:autoSpaceDN w:val="0"/>
        <w:adjustRightInd w:val="0"/>
        <w:spacing w:before="60" w:after="60"/>
        <w:contextualSpacing/>
        <w:rPr>
          <w:rFonts w:ascii="Calibri" w:hAnsi="Calibri" w:cs="Arial"/>
          <w:szCs w:val="22"/>
        </w:rPr>
      </w:pPr>
      <w:r w:rsidRPr="001E06BF">
        <w:rPr>
          <w:rFonts w:ascii="Calibri" w:hAnsi="Calibri" w:cs="Arial"/>
          <w:szCs w:val="22"/>
        </w:rPr>
        <w:t>Projects are economically and/or socially product</w:t>
      </w:r>
      <w:r w:rsidR="007838BC">
        <w:rPr>
          <w:rFonts w:ascii="Calibri" w:hAnsi="Calibri" w:cs="Arial"/>
          <w:szCs w:val="22"/>
        </w:rPr>
        <w:t>ive investments, not a giveaway</w:t>
      </w:r>
    </w:p>
    <w:p w:rsidR="00546AE4" w:rsidRPr="001E06BF" w:rsidRDefault="00546AE4" w:rsidP="008F0DC7">
      <w:pPr>
        <w:numPr>
          <w:ilvl w:val="0"/>
          <w:numId w:val="5"/>
        </w:numPr>
        <w:autoSpaceDE w:val="0"/>
        <w:autoSpaceDN w:val="0"/>
        <w:adjustRightInd w:val="0"/>
        <w:spacing w:before="60" w:after="60"/>
        <w:contextualSpacing/>
        <w:rPr>
          <w:rFonts w:ascii="Calibri" w:hAnsi="Calibri" w:cs="Arial"/>
          <w:szCs w:val="22"/>
        </w:rPr>
      </w:pPr>
      <w:r w:rsidRPr="001E06BF">
        <w:rPr>
          <w:rFonts w:ascii="Calibri" w:hAnsi="Calibri" w:cs="Arial"/>
          <w:szCs w:val="22"/>
        </w:rPr>
        <w:t>Projects that are public/community-priva</w:t>
      </w:r>
      <w:r w:rsidR="007838BC">
        <w:rPr>
          <w:rFonts w:ascii="Calibri" w:hAnsi="Calibri" w:cs="Arial"/>
          <w:szCs w:val="22"/>
        </w:rPr>
        <w:t>te-government joint initiatives</w:t>
      </w:r>
      <w:r w:rsidRPr="001E06BF">
        <w:rPr>
          <w:rFonts w:ascii="Calibri" w:hAnsi="Calibri" w:cs="Arial"/>
          <w:szCs w:val="22"/>
        </w:rPr>
        <w:t xml:space="preserve"> </w:t>
      </w:r>
    </w:p>
    <w:p w:rsidR="00546AE4" w:rsidRPr="001E06BF" w:rsidRDefault="00546AE4" w:rsidP="008F0DC7">
      <w:pPr>
        <w:numPr>
          <w:ilvl w:val="0"/>
          <w:numId w:val="5"/>
        </w:numPr>
        <w:autoSpaceDE w:val="0"/>
        <w:autoSpaceDN w:val="0"/>
        <w:adjustRightInd w:val="0"/>
        <w:spacing w:before="60" w:after="60"/>
        <w:contextualSpacing/>
        <w:jc w:val="left"/>
        <w:rPr>
          <w:rFonts w:ascii="Calibri" w:hAnsi="Calibri" w:cs="Arial"/>
          <w:szCs w:val="22"/>
        </w:rPr>
      </w:pPr>
      <w:r w:rsidRPr="001E06BF">
        <w:rPr>
          <w:rFonts w:ascii="Calibri" w:hAnsi="Calibri" w:cs="Arial"/>
          <w:szCs w:val="22"/>
        </w:rPr>
        <w:t xml:space="preserve">Projects that can demonstrate in-kind or </w:t>
      </w:r>
      <w:r w:rsidR="007838BC">
        <w:rPr>
          <w:rFonts w:ascii="Calibri" w:hAnsi="Calibri" w:cs="Arial"/>
          <w:szCs w:val="22"/>
        </w:rPr>
        <w:t>in-cash contributions from GoI/c</w:t>
      </w:r>
      <w:r w:rsidRPr="001E06BF">
        <w:rPr>
          <w:rFonts w:ascii="Calibri" w:hAnsi="Calibri" w:cs="Arial"/>
          <w:szCs w:val="22"/>
        </w:rPr>
        <w:t>ommunities/private sector</w:t>
      </w:r>
    </w:p>
    <w:p w:rsidR="00546AE4" w:rsidRPr="001E06BF" w:rsidRDefault="00546AE4" w:rsidP="008F0DC7">
      <w:pPr>
        <w:numPr>
          <w:ilvl w:val="0"/>
          <w:numId w:val="5"/>
        </w:numPr>
        <w:autoSpaceDE w:val="0"/>
        <w:autoSpaceDN w:val="0"/>
        <w:adjustRightInd w:val="0"/>
        <w:spacing w:before="60" w:after="60"/>
        <w:contextualSpacing/>
        <w:rPr>
          <w:rFonts w:ascii="Calibri" w:hAnsi="Calibri" w:cs="Arial"/>
          <w:szCs w:val="22"/>
        </w:rPr>
      </w:pPr>
      <w:r w:rsidRPr="001E06BF">
        <w:rPr>
          <w:rFonts w:ascii="Calibri" w:hAnsi="Calibri" w:cs="Arial"/>
          <w:szCs w:val="22"/>
        </w:rPr>
        <w:t xml:space="preserve">Projects that enhance local synergies and partnerships </w:t>
      </w:r>
    </w:p>
    <w:p w:rsidR="00C07C72" w:rsidRPr="00C07C72" w:rsidRDefault="00C07C72" w:rsidP="00C07C72">
      <w:pPr>
        <w:autoSpaceDE w:val="0"/>
        <w:autoSpaceDN w:val="0"/>
        <w:adjustRightInd w:val="0"/>
        <w:spacing w:before="60" w:after="60"/>
        <w:ind w:left="720"/>
        <w:contextualSpacing/>
        <w:rPr>
          <w:rFonts w:ascii="Calibri" w:hAnsi="Calibri" w:cs="Arial"/>
          <w:szCs w:val="22"/>
        </w:rPr>
      </w:pPr>
    </w:p>
    <w:p w:rsidR="00546AE4" w:rsidRPr="00895F07" w:rsidRDefault="00546AE4" w:rsidP="00546AE4">
      <w:pPr>
        <w:autoSpaceDE w:val="0"/>
        <w:autoSpaceDN w:val="0"/>
        <w:adjustRightInd w:val="0"/>
        <w:ind w:firstLine="720"/>
        <w:rPr>
          <w:rFonts w:ascii="Calibri" w:eastAsia="Calibri" w:hAnsi="Calibri" w:cs="Arial"/>
          <w:color w:val="000000"/>
          <w:szCs w:val="22"/>
        </w:rPr>
      </w:pPr>
      <w:r w:rsidRPr="00895F07">
        <w:rPr>
          <w:rFonts w:ascii="Calibri" w:eastAsia="Calibri" w:hAnsi="Calibri" w:cs="Arial"/>
          <w:b/>
          <w:bCs/>
          <w:color w:val="000000"/>
          <w:szCs w:val="22"/>
        </w:rPr>
        <w:t xml:space="preserve">4. Appraisal of Sub-Project Ideas and Feasibility Studies </w:t>
      </w:r>
    </w:p>
    <w:p w:rsidR="00546AE4" w:rsidRPr="00895F07" w:rsidRDefault="00546AE4" w:rsidP="00546AE4">
      <w:pPr>
        <w:autoSpaceDE w:val="0"/>
        <w:autoSpaceDN w:val="0"/>
        <w:adjustRightInd w:val="0"/>
        <w:rPr>
          <w:rFonts w:ascii="Calibri" w:eastAsia="Calibri" w:hAnsi="Calibri" w:cs="Arial"/>
          <w:color w:val="000000"/>
          <w:szCs w:val="22"/>
        </w:rPr>
      </w:pPr>
      <w:r w:rsidRPr="00895F07">
        <w:rPr>
          <w:rFonts w:ascii="Calibri" w:eastAsia="Calibri" w:hAnsi="Calibri" w:cs="Arial"/>
          <w:color w:val="000000"/>
          <w:szCs w:val="22"/>
        </w:rPr>
        <w:t xml:space="preserve">The preliminary list of approved projects will undergo rapid assessments to identify socio-economic and environmental impacts. Additional rounds of consultation with key stakeholders will ensure adequacy of designs and responsiveness to the needs. </w:t>
      </w:r>
    </w:p>
    <w:p w:rsidR="00546AE4" w:rsidRPr="00895F07" w:rsidRDefault="00546AE4" w:rsidP="008F0DC7">
      <w:pPr>
        <w:numPr>
          <w:ilvl w:val="0"/>
          <w:numId w:val="7"/>
        </w:numPr>
        <w:autoSpaceDE w:val="0"/>
        <w:autoSpaceDN w:val="0"/>
        <w:adjustRightInd w:val="0"/>
        <w:contextualSpacing/>
        <w:rPr>
          <w:rFonts w:ascii="Calibri" w:eastAsia="Calibri" w:hAnsi="Calibri" w:cs="Arial"/>
          <w:color w:val="000000"/>
          <w:szCs w:val="22"/>
        </w:rPr>
      </w:pPr>
      <w:r w:rsidRPr="00895F07">
        <w:rPr>
          <w:rFonts w:ascii="Calibri" w:eastAsia="Calibri" w:hAnsi="Calibri" w:cs="Arial"/>
          <w:color w:val="000000"/>
          <w:szCs w:val="22"/>
        </w:rPr>
        <w:t>Prepare project documents/proposals, feasibility studies and budgets, relevant approvals from Technical Departments</w:t>
      </w:r>
      <w:r w:rsidR="00927E04">
        <w:rPr>
          <w:rFonts w:ascii="Calibri" w:eastAsia="Calibri" w:hAnsi="Calibri" w:cs="Arial"/>
          <w:color w:val="000000"/>
          <w:szCs w:val="22"/>
        </w:rPr>
        <w:t>,</w:t>
      </w:r>
      <w:r w:rsidRPr="00895F07">
        <w:rPr>
          <w:rFonts w:ascii="Calibri" w:eastAsia="Calibri" w:hAnsi="Calibri" w:cs="Arial"/>
          <w:color w:val="000000"/>
          <w:szCs w:val="22"/>
        </w:rPr>
        <w:t xml:space="preserve"> and on-the-job-training. </w:t>
      </w:r>
    </w:p>
    <w:p w:rsidR="00546AE4" w:rsidRPr="00895F07" w:rsidRDefault="00546AE4" w:rsidP="008F0DC7">
      <w:pPr>
        <w:numPr>
          <w:ilvl w:val="0"/>
          <w:numId w:val="7"/>
        </w:numPr>
        <w:autoSpaceDE w:val="0"/>
        <w:autoSpaceDN w:val="0"/>
        <w:adjustRightInd w:val="0"/>
        <w:contextualSpacing/>
        <w:rPr>
          <w:rFonts w:ascii="Calibri" w:hAnsi="Calibri" w:cs="Arial"/>
          <w:szCs w:val="22"/>
        </w:rPr>
      </w:pPr>
      <w:r w:rsidRPr="00895F07">
        <w:rPr>
          <w:rFonts w:ascii="Calibri" w:eastAsia="Calibri" w:hAnsi="Calibri" w:cs="Arial"/>
          <w:color w:val="000000"/>
          <w:szCs w:val="22"/>
        </w:rPr>
        <w:t xml:space="preserve">Prepare </w:t>
      </w:r>
      <w:r w:rsidRPr="00895F07">
        <w:rPr>
          <w:rFonts w:ascii="Calibri" w:hAnsi="Calibri" w:cs="Arial"/>
          <w:szCs w:val="22"/>
        </w:rPr>
        <w:t>M&amp;E framework</w:t>
      </w:r>
    </w:p>
    <w:p w:rsidR="00546AE4" w:rsidRPr="00E435EC" w:rsidRDefault="00546AE4" w:rsidP="008F0DC7">
      <w:pPr>
        <w:pStyle w:val="Default"/>
        <w:numPr>
          <w:ilvl w:val="0"/>
          <w:numId w:val="7"/>
        </w:numPr>
        <w:jc w:val="both"/>
        <w:rPr>
          <w:rFonts w:ascii="Calibri" w:hAnsi="Calibri"/>
          <w:sz w:val="22"/>
          <w:szCs w:val="22"/>
        </w:rPr>
      </w:pPr>
      <w:r w:rsidRPr="00895F07">
        <w:rPr>
          <w:rFonts w:ascii="Calibri" w:hAnsi="Calibri"/>
          <w:sz w:val="22"/>
          <w:szCs w:val="22"/>
        </w:rPr>
        <w:t>Prepare detailed proposed modalities for procuring goods and/or services, hiring implementing agents.</w:t>
      </w:r>
    </w:p>
    <w:p w:rsidR="00546AE4" w:rsidRDefault="00546AE4" w:rsidP="0028536B">
      <w:pPr>
        <w:rPr>
          <w:rFonts w:ascii="Calibri" w:hAnsi="Calibri"/>
          <w:szCs w:val="22"/>
        </w:rPr>
      </w:pPr>
    </w:p>
    <w:p w:rsidR="00626CE6" w:rsidRPr="00626CE6" w:rsidRDefault="00626CE6" w:rsidP="00626CE6">
      <w:pPr>
        <w:rPr>
          <w:b/>
          <w:sz w:val="28"/>
          <w:szCs w:val="28"/>
          <w:lang w:val="en-GB" w:eastAsia="nl-NL"/>
        </w:rPr>
      </w:pPr>
      <w:bookmarkStart w:id="17" w:name="_Toc382754389"/>
      <w:bookmarkStart w:id="18" w:name="_Toc384730633"/>
      <w:r w:rsidRPr="00626CE6">
        <w:rPr>
          <w:b/>
          <w:sz w:val="28"/>
          <w:szCs w:val="28"/>
          <w:lang w:val="en-GB" w:eastAsia="nl-NL"/>
        </w:rPr>
        <w:t>Beneficiaries</w:t>
      </w:r>
    </w:p>
    <w:p w:rsidR="00626CE6" w:rsidRPr="00167039" w:rsidRDefault="00626CE6" w:rsidP="00626CE6">
      <w:pPr>
        <w:rPr>
          <w:lang w:val="en-GB" w:eastAsia="nl-NL"/>
        </w:rPr>
      </w:pPr>
    </w:p>
    <w:p w:rsidR="00626CE6" w:rsidRDefault="00626CE6" w:rsidP="00626CE6">
      <w:pPr>
        <w:rPr>
          <w:rFonts w:ascii="Calibri" w:hAnsi="Calibri"/>
          <w:szCs w:val="22"/>
          <w:lang w:val="en-GB" w:eastAsia="nl-NL"/>
        </w:rPr>
      </w:pPr>
      <w:bookmarkStart w:id="19" w:name="_Toc384820844"/>
      <w:r w:rsidRPr="00EF703E">
        <w:rPr>
          <w:rFonts w:ascii="Calibri" w:hAnsi="Calibri"/>
          <w:szCs w:val="22"/>
          <w:lang w:val="en-GB" w:eastAsia="nl-NL"/>
        </w:rPr>
        <w:t xml:space="preserve">Following the signing of the </w:t>
      </w:r>
      <w:r w:rsidRPr="00413DF7">
        <w:rPr>
          <w:rFonts w:ascii="Calibri" w:hAnsi="Calibri"/>
          <w:szCs w:val="22"/>
          <w:lang w:val="en-GB" w:eastAsia="nl-NL"/>
        </w:rPr>
        <w:t>contract awarded to</w:t>
      </w:r>
      <w:r>
        <w:rPr>
          <w:rFonts w:ascii="Calibri" w:hAnsi="Calibri"/>
          <w:szCs w:val="22"/>
          <w:lang w:val="en-GB" w:eastAsia="nl-NL"/>
        </w:rPr>
        <w:t xml:space="preserve"> Shell by the GoI</w:t>
      </w:r>
      <w:r w:rsidRPr="00413DF7">
        <w:rPr>
          <w:rFonts w:ascii="Calibri" w:hAnsi="Calibri"/>
          <w:szCs w:val="22"/>
          <w:lang w:val="en-GB" w:eastAsia="nl-NL"/>
        </w:rPr>
        <w:t xml:space="preserve"> to exclusively carry out exploration, development and production of oil and gas resources in the Majnoon Field area</w:t>
      </w:r>
      <w:r w:rsidRPr="00EF703E">
        <w:rPr>
          <w:rFonts w:ascii="Calibri" w:hAnsi="Calibri"/>
          <w:szCs w:val="22"/>
          <w:lang w:val="en-GB" w:eastAsia="nl-NL"/>
        </w:rPr>
        <w:t>,</w:t>
      </w:r>
      <w:r>
        <w:rPr>
          <w:rFonts w:ascii="Calibri" w:hAnsi="Calibri"/>
          <w:szCs w:val="22"/>
          <w:lang w:val="en-GB" w:eastAsia="nl-NL"/>
        </w:rPr>
        <w:t xml:space="preserve"> Shell commissioned an impact assessment that identified a number of villages in proximity to the Majnoon site that were deemed as impacted and were to be considered as top priority by Shell for inclusion in their community development programme.</w:t>
      </w:r>
      <w:bookmarkEnd w:id="19"/>
    </w:p>
    <w:p w:rsidR="00626CE6" w:rsidRDefault="00626CE6" w:rsidP="00626CE6">
      <w:pPr>
        <w:rPr>
          <w:rFonts w:ascii="Calibri" w:hAnsi="Calibri"/>
          <w:szCs w:val="22"/>
          <w:lang w:val="en-GB" w:eastAsia="nl-NL"/>
        </w:rPr>
      </w:pPr>
    </w:p>
    <w:p w:rsidR="00626CE6" w:rsidRDefault="00626CE6" w:rsidP="00626CE6">
      <w:pPr>
        <w:rPr>
          <w:rFonts w:ascii="Calibri" w:hAnsi="Calibri"/>
          <w:szCs w:val="22"/>
          <w:lang w:val="en-GB" w:eastAsia="nl-NL"/>
        </w:rPr>
      </w:pPr>
      <w:bookmarkStart w:id="20" w:name="_Toc384820845"/>
      <w:r>
        <w:rPr>
          <w:rFonts w:ascii="Calibri" w:hAnsi="Calibri"/>
          <w:szCs w:val="22"/>
          <w:lang w:val="en-GB" w:eastAsia="nl-NL"/>
        </w:rPr>
        <w:t xml:space="preserve">UNDP advocated for enlarging the group of villages eligible to receive programme support based on two main reasons: 1) it would be difficult to explain to the communities why UNDP and Shell would work in some communities and not in others despite close proximity to each other 2) UNDP planned to implement a local planning process intended to be connected with local public budgeting and planning processes. To that end, it was recommended to consider </w:t>
      </w:r>
      <w:r w:rsidRPr="002D424C">
        <w:rPr>
          <w:rFonts w:ascii="Calibri" w:hAnsi="Calibri"/>
          <w:szCs w:val="22"/>
          <w:lang w:val="en-GB" w:eastAsia="nl-NL"/>
        </w:rPr>
        <w:t xml:space="preserve">a geographic area that corresponded to institutional or administrative boundaries (district, sub-district, municipality…etc.) in order for the process to acquire institutional ownership and opportunities for government funding. </w:t>
      </w:r>
      <w:r>
        <w:rPr>
          <w:rFonts w:ascii="Calibri" w:hAnsi="Calibri"/>
          <w:szCs w:val="22"/>
          <w:lang w:val="en-GB" w:eastAsia="nl-NL"/>
        </w:rPr>
        <w:t>In this instance, the closest administrative entities comprising impacted villages in close</w:t>
      </w:r>
      <w:r w:rsidRPr="006B4913">
        <w:rPr>
          <w:rFonts w:ascii="Calibri" w:hAnsi="Calibri"/>
          <w:szCs w:val="22"/>
          <w:lang w:val="en-GB" w:eastAsia="nl-NL"/>
        </w:rPr>
        <w:t xml:space="preserve"> proximity to the Shell-operated Majnoon oil field</w:t>
      </w:r>
      <w:r>
        <w:rPr>
          <w:rFonts w:ascii="Calibri" w:hAnsi="Calibri"/>
          <w:szCs w:val="22"/>
          <w:lang w:val="en-GB" w:eastAsia="nl-NL"/>
        </w:rPr>
        <w:t xml:space="preserve"> were the sub-districts of Al Nashwah and Al Dair. It was at this point that all of the villages in Al Nashwah and Al Dair were identified as beneficiaries </w:t>
      </w:r>
      <w:r w:rsidRPr="006B4913">
        <w:rPr>
          <w:rFonts w:ascii="Calibri" w:hAnsi="Calibri"/>
          <w:szCs w:val="22"/>
          <w:lang w:val="en-GB" w:eastAsia="nl-NL"/>
        </w:rPr>
        <w:t>of the community</w:t>
      </w:r>
      <w:r>
        <w:rPr>
          <w:rFonts w:ascii="Calibri" w:hAnsi="Calibri"/>
          <w:szCs w:val="22"/>
          <w:lang w:val="en-GB" w:eastAsia="nl-NL"/>
        </w:rPr>
        <w:t xml:space="preserve"> </w:t>
      </w:r>
      <w:r w:rsidRPr="006B4913">
        <w:rPr>
          <w:rFonts w:ascii="Calibri" w:hAnsi="Calibri"/>
          <w:szCs w:val="22"/>
          <w:lang w:val="en-GB" w:eastAsia="nl-NL"/>
        </w:rPr>
        <w:t>development programme aiming to improve access to quality essential service delivery, and livelih</w:t>
      </w:r>
      <w:r>
        <w:rPr>
          <w:rFonts w:ascii="Calibri" w:hAnsi="Calibri"/>
          <w:szCs w:val="22"/>
          <w:lang w:val="en-GB" w:eastAsia="nl-NL"/>
        </w:rPr>
        <w:t>ood opportunities and diversification.</w:t>
      </w:r>
      <w:bookmarkEnd w:id="17"/>
      <w:bookmarkEnd w:id="18"/>
      <w:bookmarkEnd w:id="20"/>
    </w:p>
    <w:p w:rsidR="00626CE6" w:rsidRPr="00406317" w:rsidRDefault="00626CE6" w:rsidP="00626CE6">
      <w:pPr>
        <w:keepNext/>
        <w:spacing w:line="280" w:lineRule="atLeast"/>
        <w:outlineLvl w:val="0"/>
        <w:rPr>
          <w:rFonts w:ascii="Calibri" w:hAnsi="Calibri"/>
          <w:szCs w:val="22"/>
          <w:lang w:val="en-GB" w:eastAsia="nl-NL"/>
        </w:rPr>
      </w:pPr>
    </w:p>
    <w:p w:rsidR="00626CE6" w:rsidRPr="00895F07" w:rsidRDefault="00626CE6" w:rsidP="00626CE6">
      <w:pPr>
        <w:rPr>
          <w:rFonts w:ascii="Calibri" w:hAnsi="Calibri"/>
          <w:szCs w:val="22"/>
        </w:rPr>
      </w:pPr>
      <w:r w:rsidRPr="00406317">
        <w:rPr>
          <w:rFonts w:ascii="Calibri" w:hAnsi="Calibri"/>
          <w:szCs w:val="22"/>
          <w:lang w:val="en-GB" w:eastAsia="nl-NL"/>
        </w:rPr>
        <w:t xml:space="preserve">Within the communities, UNDP retained the organization’s special interest in a human rights based approach that </w:t>
      </w:r>
      <w:r w:rsidRPr="00406317">
        <w:rPr>
          <w:rFonts w:ascii="Calibri" w:hAnsi="Calibri"/>
        </w:rPr>
        <w:t xml:space="preserve">safeguards access to equitable and essential services for all citizens and to provide a </w:t>
      </w:r>
      <w:r w:rsidRPr="00406317">
        <w:rPr>
          <w:rFonts w:ascii="Calibri" w:hAnsi="Calibri"/>
        </w:rPr>
        <w:lastRenderedPageBreak/>
        <w:t xml:space="preserve">space for all stakeholders, including vulnerable and marginalized groups to voice their views and priorities, and participate in local development decision making. Gender-balanced participatory processes </w:t>
      </w:r>
      <w:r>
        <w:rPr>
          <w:rFonts w:ascii="Calibri" w:hAnsi="Calibri"/>
        </w:rPr>
        <w:t>are also</w:t>
      </w:r>
      <w:r w:rsidRPr="00406317">
        <w:rPr>
          <w:rFonts w:ascii="Calibri" w:hAnsi="Calibri"/>
        </w:rPr>
        <w:t xml:space="preserve"> encouraged in the analysis of challenges and constraints to local development and poverty alleviation and in formulating local development initiatives and delivery of essential services. The programme </w:t>
      </w:r>
      <w:r>
        <w:rPr>
          <w:rFonts w:ascii="Calibri" w:hAnsi="Calibri"/>
        </w:rPr>
        <w:t>is</w:t>
      </w:r>
      <w:r w:rsidRPr="00406317">
        <w:rPr>
          <w:rFonts w:ascii="Calibri" w:hAnsi="Calibri"/>
        </w:rPr>
        <w:t xml:space="preserve"> also advocat</w:t>
      </w:r>
      <w:r>
        <w:rPr>
          <w:rFonts w:ascii="Calibri" w:hAnsi="Calibri"/>
        </w:rPr>
        <w:t>ing</w:t>
      </w:r>
      <w:r w:rsidRPr="00406317">
        <w:rPr>
          <w:rFonts w:ascii="Calibri" w:hAnsi="Calibri"/>
        </w:rPr>
        <w:t xml:space="preserve"> for women’s equal access to public financial resources and decision-making power.</w:t>
      </w:r>
    </w:p>
    <w:p w:rsidR="00546AE4" w:rsidRPr="00226B51" w:rsidRDefault="00546AE4" w:rsidP="00167039">
      <w:pPr>
        <w:pStyle w:val="Heading3"/>
        <w:rPr>
          <w:rFonts w:ascii="Myriad Pro" w:eastAsia="Times New Roman" w:hAnsi="Myriad Pro" w:cs="Times New Roman"/>
          <w:color w:val="4F81BD"/>
        </w:rPr>
      </w:pPr>
      <w:bookmarkStart w:id="21" w:name="_Toc388267421"/>
      <w:r>
        <w:t>V</w:t>
      </w:r>
      <w:r w:rsidR="00927E04">
        <w:t xml:space="preserve">ocational </w:t>
      </w:r>
      <w:r>
        <w:t>T</w:t>
      </w:r>
      <w:r w:rsidR="00927E04">
        <w:t>raining</w:t>
      </w:r>
      <w:r>
        <w:t>/M</w:t>
      </w:r>
      <w:r w:rsidR="00927E04">
        <w:t xml:space="preserve">icro </w:t>
      </w:r>
      <w:r>
        <w:t>S</w:t>
      </w:r>
      <w:r w:rsidR="00927E04">
        <w:t xml:space="preserve">mall and </w:t>
      </w:r>
      <w:r>
        <w:t>M</w:t>
      </w:r>
      <w:r w:rsidR="00927E04">
        <w:t xml:space="preserve">edium </w:t>
      </w:r>
      <w:r>
        <w:t>E</w:t>
      </w:r>
      <w:r w:rsidR="00927E04">
        <w:t>nterprises</w:t>
      </w:r>
      <w:bookmarkEnd w:id="21"/>
    </w:p>
    <w:p w:rsidR="00546AE4" w:rsidRDefault="00546AE4" w:rsidP="00546AE4">
      <w:pPr>
        <w:autoSpaceDE w:val="0"/>
        <w:autoSpaceDN w:val="0"/>
        <w:adjustRightInd w:val="0"/>
        <w:jc w:val="left"/>
        <w:rPr>
          <w:rFonts w:cs="Arial"/>
          <w:b/>
          <w:sz w:val="24"/>
        </w:rPr>
      </w:pPr>
    </w:p>
    <w:p w:rsidR="00546AE4" w:rsidRPr="00226B51" w:rsidRDefault="00546AE4" w:rsidP="00546AE4">
      <w:pPr>
        <w:autoSpaceDE w:val="0"/>
        <w:autoSpaceDN w:val="0"/>
        <w:adjustRightInd w:val="0"/>
        <w:jc w:val="left"/>
        <w:rPr>
          <w:rFonts w:ascii="Calibri" w:hAnsi="Calibri"/>
          <w:szCs w:val="22"/>
        </w:rPr>
      </w:pPr>
      <w:r w:rsidRPr="00226B51">
        <w:rPr>
          <w:rFonts w:ascii="Calibri" w:hAnsi="Calibri"/>
          <w:b/>
          <w:szCs w:val="22"/>
        </w:rPr>
        <w:t xml:space="preserve">Output 1: </w:t>
      </w:r>
      <w:r w:rsidRPr="00226B51">
        <w:rPr>
          <w:rFonts w:ascii="Calibri" w:hAnsi="Calibri"/>
          <w:b/>
          <w:color w:val="000000"/>
          <w:szCs w:val="22"/>
        </w:rPr>
        <w:t>Enabled Vocational Training environment, including programmes and delivery institution(s), meeting the demand for high quality, relevant, timely, cost effective and skilled labo</w:t>
      </w:r>
      <w:r w:rsidR="00927E04">
        <w:rPr>
          <w:rFonts w:ascii="Calibri" w:hAnsi="Calibri"/>
          <w:b/>
          <w:color w:val="000000"/>
          <w:szCs w:val="22"/>
        </w:rPr>
        <w:t>u</w:t>
      </w:r>
      <w:r w:rsidRPr="00226B51">
        <w:rPr>
          <w:rFonts w:ascii="Calibri" w:hAnsi="Calibri"/>
          <w:b/>
          <w:color w:val="000000"/>
          <w:szCs w:val="22"/>
        </w:rPr>
        <w:t>r force in all professional craft areas in the Basra</w:t>
      </w:r>
      <w:r w:rsidR="00927E04">
        <w:rPr>
          <w:rFonts w:ascii="Calibri" w:hAnsi="Calibri"/>
          <w:b/>
          <w:color w:val="000000"/>
          <w:szCs w:val="22"/>
        </w:rPr>
        <w:t xml:space="preserve">h </w:t>
      </w:r>
      <w:r w:rsidRPr="00226B51">
        <w:rPr>
          <w:rFonts w:ascii="Calibri" w:hAnsi="Calibri"/>
          <w:b/>
          <w:color w:val="000000"/>
          <w:szCs w:val="22"/>
        </w:rPr>
        <w:t>Region</w:t>
      </w:r>
      <w:r w:rsidRPr="00226B51">
        <w:rPr>
          <w:rFonts w:ascii="Calibri" w:hAnsi="Calibri"/>
          <w:color w:val="000000"/>
          <w:szCs w:val="22"/>
        </w:rPr>
        <w:br/>
      </w:r>
    </w:p>
    <w:p w:rsidR="00546AE4" w:rsidRPr="00226B51" w:rsidRDefault="00546AE4" w:rsidP="00546AE4">
      <w:pPr>
        <w:autoSpaceDE w:val="0"/>
        <w:autoSpaceDN w:val="0"/>
        <w:adjustRightInd w:val="0"/>
        <w:rPr>
          <w:rFonts w:ascii="Calibri" w:hAnsi="Calibri"/>
          <w:color w:val="000000"/>
          <w:szCs w:val="22"/>
        </w:rPr>
      </w:pPr>
      <w:r w:rsidRPr="00226B51">
        <w:rPr>
          <w:rFonts w:ascii="Calibri" w:hAnsi="Calibri"/>
          <w:color w:val="000000"/>
          <w:szCs w:val="22"/>
        </w:rPr>
        <w:t xml:space="preserve">The </w:t>
      </w:r>
      <w:r w:rsidR="00927E04">
        <w:rPr>
          <w:rFonts w:ascii="Calibri" w:hAnsi="Calibri"/>
          <w:color w:val="000000"/>
          <w:szCs w:val="22"/>
        </w:rPr>
        <w:t>I</w:t>
      </w:r>
      <w:r w:rsidR="00B708DC">
        <w:rPr>
          <w:rFonts w:ascii="Calibri" w:hAnsi="Calibri"/>
          <w:color w:val="000000"/>
          <w:szCs w:val="22"/>
        </w:rPr>
        <w:t xml:space="preserve">ntegrated </w:t>
      </w:r>
      <w:r w:rsidR="00927E04">
        <w:rPr>
          <w:rFonts w:ascii="Calibri" w:hAnsi="Calibri"/>
          <w:color w:val="000000"/>
          <w:szCs w:val="22"/>
        </w:rPr>
        <w:t>N</w:t>
      </w:r>
      <w:r w:rsidR="00B708DC">
        <w:rPr>
          <w:rFonts w:ascii="Calibri" w:hAnsi="Calibri"/>
          <w:color w:val="000000"/>
          <w:szCs w:val="22"/>
        </w:rPr>
        <w:t xml:space="preserve">ational </w:t>
      </w:r>
      <w:r w:rsidR="00927E04">
        <w:rPr>
          <w:rFonts w:ascii="Calibri" w:hAnsi="Calibri"/>
          <w:color w:val="000000"/>
          <w:szCs w:val="22"/>
        </w:rPr>
        <w:t>E</w:t>
      </w:r>
      <w:r w:rsidR="00B708DC">
        <w:rPr>
          <w:rFonts w:ascii="Calibri" w:hAnsi="Calibri"/>
          <w:color w:val="000000"/>
          <w:szCs w:val="22"/>
        </w:rPr>
        <w:t xml:space="preserve">nergy </w:t>
      </w:r>
      <w:r w:rsidR="00927E04">
        <w:rPr>
          <w:rFonts w:ascii="Calibri" w:hAnsi="Calibri"/>
          <w:color w:val="000000"/>
          <w:szCs w:val="22"/>
        </w:rPr>
        <w:t>S</w:t>
      </w:r>
      <w:r w:rsidR="00B708DC">
        <w:rPr>
          <w:rFonts w:ascii="Calibri" w:hAnsi="Calibri"/>
          <w:color w:val="000000"/>
          <w:szCs w:val="22"/>
        </w:rPr>
        <w:t>trategy</w:t>
      </w:r>
      <w:r w:rsidR="00927E04">
        <w:rPr>
          <w:rFonts w:ascii="Calibri" w:hAnsi="Calibri"/>
          <w:color w:val="000000"/>
          <w:szCs w:val="22"/>
        </w:rPr>
        <w:t xml:space="preserve"> </w:t>
      </w:r>
      <w:r w:rsidRPr="00226B51">
        <w:rPr>
          <w:rFonts w:ascii="Calibri" w:hAnsi="Calibri"/>
          <w:color w:val="000000"/>
          <w:szCs w:val="22"/>
        </w:rPr>
        <w:t>defines the vision and mission of the whole energy sector, including oil &amp; gas, power, and linked industries, and highlights the cross-industry dependencies</w:t>
      </w:r>
      <w:r w:rsidR="00790FD9">
        <w:rPr>
          <w:rFonts w:ascii="Calibri" w:hAnsi="Calibri"/>
          <w:color w:val="000000"/>
          <w:szCs w:val="22"/>
        </w:rPr>
        <w:t>,</w:t>
      </w:r>
      <w:r w:rsidRPr="00226B51">
        <w:rPr>
          <w:rFonts w:ascii="Calibri" w:hAnsi="Calibri"/>
          <w:color w:val="000000"/>
          <w:szCs w:val="22"/>
        </w:rPr>
        <w:t xml:space="preserve"> as well as environmental and socio economic considerations. However</w:t>
      </w:r>
      <w:r w:rsidR="00790FD9">
        <w:rPr>
          <w:rFonts w:ascii="Calibri" w:hAnsi="Calibri"/>
          <w:color w:val="000000"/>
          <w:szCs w:val="22"/>
        </w:rPr>
        <w:t>,</w:t>
      </w:r>
      <w:r w:rsidRPr="00226B51">
        <w:rPr>
          <w:rFonts w:ascii="Calibri" w:hAnsi="Calibri"/>
          <w:color w:val="000000"/>
          <w:szCs w:val="22"/>
        </w:rPr>
        <w:t xml:space="preserve"> meeting the short term strategie</w:t>
      </w:r>
      <w:r w:rsidR="00D21B41">
        <w:rPr>
          <w:rFonts w:ascii="Calibri" w:hAnsi="Calibri"/>
          <w:color w:val="000000"/>
          <w:szCs w:val="22"/>
        </w:rPr>
        <w:t>s, goals and objectives of the s</w:t>
      </w:r>
      <w:r w:rsidRPr="00226B51">
        <w:rPr>
          <w:rFonts w:ascii="Calibri" w:hAnsi="Calibri"/>
          <w:color w:val="000000"/>
          <w:szCs w:val="22"/>
        </w:rPr>
        <w:t xml:space="preserve">trategy requires </w:t>
      </w:r>
      <w:r w:rsidR="00D21B41">
        <w:rPr>
          <w:rFonts w:ascii="Calibri" w:hAnsi="Calibri"/>
          <w:color w:val="000000"/>
          <w:szCs w:val="22"/>
        </w:rPr>
        <w:t xml:space="preserve">the </w:t>
      </w:r>
      <w:r w:rsidRPr="00226B51">
        <w:rPr>
          <w:rFonts w:ascii="Calibri" w:hAnsi="Calibri"/>
          <w:color w:val="000000"/>
          <w:szCs w:val="22"/>
        </w:rPr>
        <w:t xml:space="preserve">availability of </w:t>
      </w:r>
      <w:r w:rsidR="00E435EC">
        <w:rPr>
          <w:rFonts w:ascii="Calibri" w:hAnsi="Calibri"/>
          <w:color w:val="000000"/>
          <w:szCs w:val="22"/>
        </w:rPr>
        <w:t xml:space="preserve">a </w:t>
      </w:r>
      <w:r w:rsidRPr="00226B51">
        <w:rPr>
          <w:rFonts w:ascii="Calibri" w:hAnsi="Calibri"/>
          <w:color w:val="000000"/>
          <w:szCs w:val="22"/>
        </w:rPr>
        <w:t xml:space="preserve">sufficient </w:t>
      </w:r>
      <w:r w:rsidR="00E435EC">
        <w:rPr>
          <w:rFonts w:ascii="Calibri" w:hAnsi="Calibri"/>
          <w:color w:val="000000"/>
          <w:szCs w:val="22"/>
        </w:rPr>
        <w:t xml:space="preserve">and </w:t>
      </w:r>
      <w:r w:rsidRPr="00226B51">
        <w:rPr>
          <w:rFonts w:ascii="Calibri" w:hAnsi="Calibri"/>
          <w:color w:val="000000"/>
          <w:szCs w:val="22"/>
        </w:rPr>
        <w:t>qualified local labo</w:t>
      </w:r>
      <w:r w:rsidR="00D21B41">
        <w:rPr>
          <w:rFonts w:ascii="Calibri" w:hAnsi="Calibri"/>
          <w:color w:val="000000"/>
          <w:szCs w:val="22"/>
        </w:rPr>
        <w:t>u</w:t>
      </w:r>
      <w:r w:rsidRPr="00226B51">
        <w:rPr>
          <w:rFonts w:ascii="Calibri" w:hAnsi="Calibri"/>
          <w:color w:val="000000"/>
          <w:szCs w:val="22"/>
        </w:rPr>
        <w:t>r force.</w:t>
      </w:r>
    </w:p>
    <w:p w:rsidR="00546AE4" w:rsidRPr="00226B51" w:rsidRDefault="00546AE4" w:rsidP="00546AE4">
      <w:pPr>
        <w:autoSpaceDE w:val="0"/>
        <w:autoSpaceDN w:val="0"/>
        <w:adjustRightInd w:val="0"/>
        <w:rPr>
          <w:rFonts w:ascii="Calibri" w:hAnsi="Calibri"/>
          <w:color w:val="000000"/>
          <w:szCs w:val="22"/>
        </w:rPr>
      </w:pPr>
    </w:p>
    <w:p w:rsidR="00546AE4" w:rsidRPr="00226B51" w:rsidRDefault="00D21B41" w:rsidP="00546AE4">
      <w:pPr>
        <w:autoSpaceDE w:val="0"/>
        <w:autoSpaceDN w:val="0"/>
        <w:rPr>
          <w:rFonts w:ascii="Calibri" w:hAnsi="Calibri"/>
          <w:szCs w:val="22"/>
        </w:rPr>
      </w:pPr>
      <w:r>
        <w:rPr>
          <w:rFonts w:ascii="Calibri" w:hAnsi="Calibri"/>
          <w:szCs w:val="22"/>
        </w:rPr>
        <w:t>To date</w:t>
      </w:r>
      <w:r w:rsidR="00790FD9">
        <w:rPr>
          <w:rFonts w:ascii="Calibri" w:hAnsi="Calibri"/>
          <w:szCs w:val="22"/>
        </w:rPr>
        <w:t>,</w:t>
      </w:r>
      <w:r>
        <w:rPr>
          <w:rFonts w:ascii="Calibri" w:hAnsi="Calibri"/>
          <w:szCs w:val="22"/>
        </w:rPr>
        <w:t xml:space="preserve"> there has been </w:t>
      </w:r>
      <w:r w:rsidR="00546AE4" w:rsidRPr="00226B51">
        <w:rPr>
          <w:rFonts w:ascii="Calibri" w:hAnsi="Calibri"/>
          <w:szCs w:val="22"/>
        </w:rPr>
        <w:t xml:space="preserve">no comprehensive technical assessment of the actual capabilities of the work force in Iraq at the upstream or downstream levels </w:t>
      </w:r>
      <w:r w:rsidR="00790FD9">
        <w:rPr>
          <w:rFonts w:ascii="Calibri" w:hAnsi="Calibri"/>
          <w:szCs w:val="22"/>
        </w:rPr>
        <w:t>in the oil and gas, power, or</w:t>
      </w:r>
      <w:r w:rsidR="00546AE4" w:rsidRPr="00226B51">
        <w:rPr>
          <w:rFonts w:ascii="Calibri" w:hAnsi="Calibri"/>
          <w:szCs w:val="22"/>
        </w:rPr>
        <w:t xml:space="preserve"> linked industries. All training and initiatives conducted to date by various </w:t>
      </w:r>
      <w:r w:rsidR="00790FD9">
        <w:rPr>
          <w:rFonts w:ascii="Calibri" w:hAnsi="Calibri"/>
          <w:szCs w:val="22"/>
        </w:rPr>
        <w:t>stakeholders in the industry have been</w:t>
      </w:r>
      <w:r w:rsidR="00546AE4" w:rsidRPr="00226B51">
        <w:rPr>
          <w:rFonts w:ascii="Calibri" w:hAnsi="Calibri"/>
          <w:szCs w:val="22"/>
        </w:rPr>
        <w:t xml:space="preserve"> </w:t>
      </w:r>
      <w:r w:rsidR="00790FD9">
        <w:rPr>
          <w:rFonts w:ascii="Calibri" w:hAnsi="Calibri"/>
          <w:szCs w:val="22"/>
        </w:rPr>
        <w:t xml:space="preserve">undertaken </w:t>
      </w:r>
      <w:r w:rsidR="00546AE4" w:rsidRPr="00226B51">
        <w:rPr>
          <w:rFonts w:ascii="Calibri" w:hAnsi="Calibri"/>
          <w:szCs w:val="22"/>
        </w:rPr>
        <w:t>on</w:t>
      </w:r>
      <w:r w:rsidR="00790FD9">
        <w:rPr>
          <w:rFonts w:ascii="Calibri" w:hAnsi="Calibri"/>
          <w:szCs w:val="22"/>
        </w:rPr>
        <w:t xml:space="preserve"> a</w:t>
      </w:r>
      <w:r w:rsidR="00546AE4" w:rsidRPr="00226B51">
        <w:rPr>
          <w:rFonts w:ascii="Calibri" w:hAnsi="Calibri"/>
          <w:szCs w:val="22"/>
        </w:rPr>
        <w:t xml:space="preserve"> circumstantial basis.</w:t>
      </w:r>
    </w:p>
    <w:p w:rsidR="00546AE4" w:rsidRPr="00226B51" w:rsidRDefault="00546AE4" w:rsidP="00546AE4">
      <w:pPr>
        <w:autoSpaceDE w:val="0"/>
        <w:autoSpaceDN w:val="0"/>
        <w:rPr>
          <w:rFonts w:ascii="Calibri" w:hAnsi="Calibri"/>
          <w:szCs w:val="22"/>
        </w:rPr>
      </w:pPr>
    </w:p>
    <w:p w:rsidR="00546AE4" w:rsidRPr="00226B51" w:rsidRDefault="00546AE4" w:rsidP="00546AE4">
      <w:pPr>
        <w:autoSpaceDE w:val="0"/>
        <w:autoSpaceDN w:val="0"/>
        <w:rPr>
          <w:rFonts w:ascii="Calibri" w:hAnsi="Calibri"/>
          <w:color w:val="000000"/>
          <w:szCs w:val="22"/>
        </w:rPr>
      </w:pPr>
      <w:r w:rsidRPr="00226B51">
        <w:rPr>
          <w:rFonts w:ascii="Calibri" w:hAnsi="Calibri"/>
          <w:szCs w:val="22"/>
        </w:rPr>
        <w:t>The goal of the Vocatio</w:t>
      </w:r>
      <w:r w:rsidR="00D21B41">
        <w:rPr>
          <w:rFonts w:ascii="Calibri" w:hAnsi="Calibri"/>
          <w:szCs w:val="22"/>
        </w:rPr>
        <w:t>nal Training component of this p</w:t>
      </w:r>
      <w:r w:rsidRPr="00226B51">
        <w:rPr>
          <w:rFonts w:ascii="Calibri" w:hAnsi="Calibri"/>
          <w:szCs w:val="22"/>
        </w:rPr>
        <w:t xml:space="preserve">roject is to produce </w:t>
      </w:r>
      <w:r w:rsidR="00790FD9">
        <w:rPr>
          <w:rFonts w:ascii="Calibri" w:hAnsi="Calibri"/>
          <w:szCs w:val="22"/>
        </w:rPr>
        <w:t xml:space="preserve">a </w:t>
      </w:r>
      <w:r w:rsidRPr="00226B51">
        <w:rPr>
          <w:rFonts w:ascii="Calibri" w:hAnsi="Calibri"/>
          <w:szCs w:val="22"/>
        </w:rPr>
        <w:t>well-trained, skil</w:t>
      </w:r>
      <w:r w:rsidR="000D6D4A">
        <w:rPr>
          <w:rFonts w:ascii="Calibri" w:hAnsi="Calibri"/>
          <w:szCs w:val="22"/>
        </w:rPr>
        <w:t>l</w:t>
      </w:r>
      <w:r w:rsidR="00790FD9">
        <w:rPr>
          <w:rFonts w:ascii="Calibri" w:hAnsi="Calibri"/>
          <w:szCs w:val="22"/>
        </w:rPr>
        <w:t>ed,</w:t>
      </w:r>
      <w:r w:rsidRPr="00226B51">
        <w:rPr>
          <w:rFonts w:ascii="Calibri" w:hAnsi="Calibri"/>
          <w:szCs w:val="22"/>
        </w:rPr>
        <w:t xml:space="preserve"> and competent workforce with </w:t>
      </w:r>
      <w:r w:rsidR="00790FD9">
        <w:rPr>
          <w:rFonts w:ascii="Calibri" w:hAnsi="Calibri"/>
          <w:szCs w:val="22"/>
        </w:rPr>
        <w:t xml:space="preserve">the capacity to </w:t>
      </w:r>
      <w:r w:rsidRPr="00226B51">
        <w:rPr>
          <w:rFonts w:ascii="Calibri" w:hAnsi="Calibri"/>
          <w:szCs w:val="22"/>
        </w:rPr>
        <w:t xml:space="preserve">meet the </w:t>
      </w:r>
      <w:r w:rsidR="00790FD9">
        <w:rPr>
          <w:rFonts w:ascii="Calibri" w:hAnsi="Calibri"/>
          <w:szCs w:val="22"/>
        </w:rPr>
        <w:t xml:space="preserve">labour </w:t>
      </w:r>
      <w:r w:rsidRPr="00226B51">
        <w:rPr>
          <w:rFonts w:ascii="Calibri" w:hAnsi="Calibri"/>
          <w:szCs w:val="22"/>
        </w:rPr>
        <w:t>demand in the Basra</w:t>
      </w:r>
      <w:r w:rsidR="001D08B9">
        <w:rPr>
          <w:rFonts w:ascii="Calibri" w:hAnsi="Calibri"/>
          <w:szCs w:val="22"/>
        </w:rPr>
        <w:t>h r</w:t>
      </w:r>
      <w:r w:rsidRPr="00226B51">
        <w:rPr>
          <w:rFonts w:ascii="Calibri" w:hAnsi="Calibri"/>
          <w:szCs w:val="22"/>
        </w:rPr>
        <w:t xml:space="preserve">egion by offering training programmes </w:t>
      </w:r>
      <w:r w:rsidR="001D08B9">
        <w:rPr>
          <w:rFonts w:ascii="Calibri" w:hAnsi="Calibri"/>
          <w:szCs w:val="22"/>
        </w:rPr>
        <w:t xml:space="preserve">that </w:t>
      </w:r>
      <w:r w:rsidRPr="00226B51">
        <w:rPr>
          <w:rFonts w:ascii="Calibri" w:hAnsi="Calibri"/>
          <w:szCs w:val="22"/>
        </w:rPr>
        <w:t>are of high quality, relevant, timely, cost effective and skill-based</w:t>
      </w:r>
      <w:r w:rsidR="00790FD9">
        <w:rPr>
          <w:rFonts w:ascii="Calibri" w:hAnsi="Calibri"/>
          <w:szCs w:val="22"/>
        </w:rPr>
        <w:t>,</w:t>
      </w:r>
      <w:r w:rsidRPr="00226B51">
        <w:rPr>
          <w:rFonts w:ascii="Calibri" w:hAnsi="Calibri"/>
          <w:szCs w:val="22"/>
        </w:rPr>
        <w:t xml:space="preserve"> in all professional craft areas. In parallel, assistance rendered to relevant federal and local authorities to enhance the regulatory environment for licensing and certification of training standards is also included. </w:t>
      </w:r>
    </w:p>
    <w:p w:rsidR="00546AE4" w:rsidRPr="00226B51" w:rsidRDefault="00546AE4" w:rsidP="00546AE4">
      <w:pPr>
        <w:autoSpaceDE w:val="0"/>
        <w:autoSpaceDN w:val="0"/>
        <w:adjustRightInd w:val="0"/>
        <w:rPr>
          <w:rFonts w:ascii="Calibri" w:hAnsi="Calibri"/>
          <w:szCs w:val="22"/>
        </w:rPr>
      </w:pPr>
    </w:p>
    <w:p w:rsidR="00546AE4" w:rsidRPr="00226B51" w:rsidRDefault="00546AE4" w:rsidP="00546AE4">
      <w:pPr>
        <w:autoSpaceDE w:val="0"/>
        <w:autoSpaceDN w:val="0"/>
        <w:adjustRightInd w:val="0"/>
        <w:rPr>
          <w:rFonts w:ascii="Calibri" w:hAnsi="Calibri"/>
          <w:szCs w:val="22"/>
        </w:rPr>
      </w:pPr>
      <w:r w:rsidRPr="00226B51">
        <w:rPr>
          <w:rFonts w:ascii="Calibri" w:hAnsi="Calibri"/>
          <w:szCs w:val="22"/>
        </w:rPr>
        <w:t xml:space="preserve">Based on </w:t>
      </w:r>
      <w:r w:rsidR="001D08B9">
        <w:rPr>
          <w:rFonts w:ascii="Calibri" w:hAnsi="Calibri"/>
          <w:szCs w:val="22"/>
        </w:rPr>
        <w:t>an annual training needs assessments, the Vocational Training component of this p</w:t>
      </w:r>
      <w:r w:rsidRPr="00226B51">
        <w:rPr>
          <w:rFonts w:ascii="Calibri" w:hAnsi="Calibri"/>
          <w:szCs w:val="22"/>
        </w:rPr>
        <w:t>roject will aim to match the demand of the labo</w:t>
      </w:r>
      <w:r w:rsidR="001D08B9">
        <w:rPr>
          <w:rFonts w:ascii="Calibri" w:hAnsi="Calibri"/>
          <w:szCs w:val="22"/>
        </w:rPr>
        <w:t>u</w:t>
      </w:r>
      <w:r w:rsidRPr="00226B51">
        <w:rPr>
          <w:rFonts w:ascii="Calibri" w:hAnsi="Calibri"/>
          <w:szCs w:val="22"/>
        </w:rPr>
        <w:t>r market in Basra</w:t>
      </w:r>
      <w:r w:rsidR="001D08B9">
        <w:rPr>
          <w:rFonts w:ascii="Calibri" w:hAnsi="Calibri"/>
          <w:szCs w:val="22"/>
        </w:rPr>
        <w:t>h</w:t>
      </w:r>
      <w:r w:rsidRPr="00226B51">
        <w:rPr>
          <w:rFonts w:ascii="Calibri" w:hAnsi="Calibri"/>
          <w:szCs w:val="22"/>
        </w:rPr>
        <w:t xml:space="preserve"> with enhanced capabilities of the supplied local labo</w:t>
      </w:r>
      <w:r w:rsidR="001D08B9">
        <w:rPr>
          <w:rFonts w:ascii="Calibri" w:hAnsi="Calibri"/>
          <w:szCs w:val="22"/>
        </w:rPr>
        <w:t>u</w:t>
      </w:r>
      <w:r w:rsidRPr="00226B51">
        <w:rPr>
          <w:rFonts w:ascii="Calibri" w:hAnsi="Calibri"/>
          <w:szCs w:val="22"/>
        </w:rPr>
        <w:t>r force by upgrading standards of programmes in existing vocational training facilities related to selected craft skills</w:t>
      </w:r>
      <w:r w:rsidR="00790FD9">
        <w:rPr>
          <w:rFonts w:ascii="Calibri" w:hAnsi="Calibri"/>
          <w:szCs w:val="22"/>
        </w:rPr>
        <w:t>,</w:t>
      </w:r>
      <w:r w:rsidRPr="00226B51">
        <w:rPr>
          <w:rFonts w:ascii="Calibri" w:hAnsi="Calibri"/>
          <w:szCs w:val="22"/>
        </w:rPr>
        <w:t xml:space="preserve"> and by establishing a new vocational training facility in partnership with local authorities and other stakeholders. In parallel, the introduction of a standard-based licensing and certification system for vocational training will considerably improve</w:t>
      </w:r>
      <w:r w:rsidR="00E435EC">
        <w:rPr>
          <w:rFonts w:ascii="Calibri" w:hAnsi="Calibri"/>
          <w:szCs w:val="22"/>
        </w:rPr>
        <w:t xml:space="preserve"> the</w:t>
      </w:r>
      <w:r w:rsidRPr="00226B51">
        <w:rPr>
          <w:rFonts w:ascii="Calibri" w:hAnsi="Calibri"/>
          <w:szCs w:val="22"/>
        </w:rPr>
        <w:t xml:space="preserve"> quality of skills and employability of voca</w:t>
      </w:r>
      <w:r w:rsidR="00E435EC">
        <w:rPr>
          <w:rFonts w:ascii="Calibri" w:hAnsi="Calibri"/>
          <w:szCs w:val="22"/>
        </w:rPr>
        <w:t>tional training graduates. The p</w:t>
      </w:r>
      <w:r w:rsidR="00790FD9">
        <w:rPr>
          <w:rFonts w:ascii="Calibri" w:hAnsi="Calibri"/>
          <w:szCs w:val="22"/>
        </w:rPr>
        <w:t>roject aims to complete</w:t>
      </w:r>
      <w:r w:rsidRPr="00226B51">
        <w:rPr>
          <w:rFonts w:ascii="Calibri" w:hAnsi="Calibri"/>
          <w:szCs w:val="22"/>
        </w:rPr>
        <w:t xml:space="preserve"> the process for standard-based certification for voca</w:t>
      </w:r>
      <w:r w:rsidR="00790FD9">
        <w:rPr>
          <w:rFonts w:ascii="Calibri" w:hAnsi="Calibri"/>
          <w:szCs w:val="22"/>
        </w:rPr>
        <w:t>tional training in construction</w:t>
      </w:r>
      <w:r w:rsidRPr="00226B51">
        <w:rPr>
          <w:rFonts w:ascii="Calibri" w:hAnsi="Calibri"/>
          <w:szCs w:val="22"/>
        </w:rPr>
        <w:t xml:space="preserve">.  </w:t>
      </w:r>
    </w:p>
    <w:p w:rsidR="00546AE4" w:rsidRPr="00226B51" w:rsidRDefault="00546AE4" w:rsidP="00546AE4">
      <w:pPr>
        <w:autoSpaceDE w:val="0"/>
        <w:autoSpaceDN w:val="0"/>
        <w:adjustRightInd w:val="0"/>
        <w:rPr>
          <w:rFonts w:ascii="Calibri" w:hAnsi="Calibri"/>
          <w:szCs w:val="22"/>
        </w:rPr>
      </w:pPr>
    </w:p>
    <w:p w:rsidR="00546AE4" w:rsidRPr="00226B51" w:rsidRDefault="00E435EC" w:rsidP="00546AE4">
      <w:pPr>
        <w:autoSpaceDE w:val="0"/>
        <w:autoSpaceDN w:val="0"/>
        <w:adjustRightInd w:val="0"/>
        <w:rPr>
          <w:rFonts w:ascii="Calibri" w:hAnsi="Calibri"/>
          <w:szCs w:val="22"/>
        </w:rPr>
      </w:pPr>
      <w:r>
        <w:rPr>
          <w:rFonts w:ascii="Calibri" w:hAnsi="Calibri"/>
          <w:szCs w:val="22"/>
        </w:rPr>
        <w:t>The l</w:t>
      </w:r>
      <w:r w:rsidR="00546AE4" w:rsidRPr="00226B51">
        <w:rPr>
          <w:rFonts w:ascii="Calibri" w:hAnsi="Calibri"/>
          <w:szCs w:val="22"/>
        </w:rPr>
        <w:t>abo</w:t>
      </w:r>
      <w:r>
        <w:rPr>
          <w:rFonts w:ascii="Calibri" w:hAnsi="Calibri"/>
          <w:szCs w:val="22"/>
        </w:rPr>
        <w:t>ur force t</w:t>
      </w:r>
      <w:r w:rsidR="00546AE4" w:rsidRPr="00226B51">
        <w:rPr>
          <w:rFonts w:ascii="Calibri" w:hAnsi="Calibri"/>
          <w:szCs w:val="22"/>
        </w:rPr>
        <w:t>raini</w:t>
      </w:r>
      <w:r>
        <w:rPr>
          <w:rFonts w:ascii="Calibri" w:hAnsi="Calibri"/>
          <w:szCs w:val="22"/>
        </w:rPr>
        <w:t>ng activities of the project aim to meet</w:t>
      </w:r>
      <w:r w:rsidR="00546AE4" w:rsidRPr="00226B51">
        <w:rPr>
          <w:rFonts w:ascii="Calibri" w:hAnsi="Calibri"/>
          <w:szCs w:val="22"/>
        </w:rPr>
        <w:t xml:space="preserve"> the following objectives:</w:t>
      </w:r>
    </w:p>
    <w:p w:rsidR="00546AE4" w:rsidRPr="00226B51" w:rsidRDefault="00546AE4" w:rsidP="008F0DC7">
      <w:pPr>
        <w:numPr>
          <w:ilvl w:val="0"/>
          <w:numId w:val="8"/>
        </w:numPr>
        <w:tabs>
          <w:tab w:val="left" w:pos="990"/>
        </w:tabs>
        <w:autoSpaceDE w:val="0"/>
        <w:autoSpaceDN w:val="0"/>
        <w:adjustRightInd w:val="0"/>
        <w:spacing w:line="240" w:lineRule="atLeast"/>
        <w:ind w:left="990" w:hanging="414"/>
        <w:jc w:val="left"/>
        <w:rPr>
          <w:rFonts w:ascii="Calibri" w:hAnsi="Calibri"/>
          <w:szCs w:val="22"/>
        </w:rPr>
      </w:pPr>
      <w:r w:rsidRPr="00226B51">
        <w:rPr>
          <w:rFonts w:ascii="Calibri" w:hAnsi="Calibri"/>
          <w:szCs w:val="22"/>
        </w:rPr>
        <w:t>Conduct training needs assessment for IOCs and other Foreign Direct Investors in Basra</w:t>
      </w:r>
      <w:r w:rsidR="00E435EC">
        <w:rPr>
          <w:rFonts w:ascii="Calibri" w:hAnsi="Calibri"/>
          <w:szCs w:val="22"/>
        </w:rPr>
        <w:t>h</w:t>
      </w:r>
    </w:p>
    <w:p w:rsidR="00546AE4" w:rsidRPr="00226B51" w:rsidRDefault="00546AE4" w:rsidP="008F0DC7">
      <w:pPr>
        <w:numPr>
          <w:ilvl w:val="0"/>
          <w:numId w:val="8"/>
        </w:numPr>
        <w:tabs>
          <w:tab w:val="left" w:pos="990"/>
        </w:tabs>
        <w:autoSpaceDE w:val="0"/>
        <w:autoSpaceDN w:val="0"/>
        <w:adjustRightInd w:val="0"/>
        <w:spacing w:line="240" w:lineRule="atLeast"/>
        <w:ind w:left="990" w:hanging="414"/>
        <w:jc w:val="left"/>
        <w:rPr>
          <w:rFonts w:ascii="Calibri" w:hAnsi="Calibri"/>
          <w:szCs w:val="22"/>
        </w:rPr>
      </w:pPr>
      <w:r w:rsidRPr="00226B51">
        <w:rPr>
          <w:rFonts w:ascii="Calibri" w:hAnsi="Calibri"/>
          <w:szCs w:val="22"/>
        </w:rPr>
        <w:t>Design and secure endorsement of a licensing and certification system for vocational training in Iraq</w:t>
      </w:r>
      <w:r w:rsidR="00E435EC">
        <w:rPr>
          <w:rFonts w:ascii="Calibri" w:hAnsi="Calibri"/>
          <w:szCs w:val="22"/>
        </w:rPr>
        <w:t>,</w:t>
      </w:r>
      <w:r w:rsidRPr="00226B51">
        <w:rPr>
          <w:rFonts w:ascii="Calibri" w:hAnsi="Calibri"/>
          <w:szCs w:val="22"/>
        </w:rPr>
        <w:t xml:space="preserve"> with emphasis on selected craft skills required in the oil and gas industry</w:t>
      </w:r>
    </w:p>
    <w:p w:rsidR="00546AE4" w:rsidRPr="00226B51" w:rsidRDefault="00546AE4" w:rsidP="008F0DC7">
      <w:pPr>
        <w:numPr>
          <w:ilvl w:val="0"/>
          <w:numId w:val="8"/>
        </w:numPr>
        <w:tabs>
          <w:tab w:val="left" w:pos="990"/>
        </w:tabs>
        <w:autoSpaceDE w:val="0"/>
        <w:autoSpaceDN w:val="0"/>
        <w:adjustRightInd w:val="0"/>
        <w:spacing w:line="240" w:lineRule="atLeast"/>
        <w:ind w:left="990" w:hanging="414"/>
        <w:jc w:val="left"/>
        <w:rPr>
          <w:rFonts w:ascii="Calibri" w:hAnsi="Calibri"/>
          <w:szCs w:val="22"/>
        </w:rPr>
      </w:pPr>
      <w:r w:rsidRPr="00226B51">
        <w:rPr>
          <w:rFonts w:ascii="Calibri" w:hAnsi="Calibri"/>
          <w:szCs w:val="22"/>
        </w:rPr>
        <w:t>Rehabilitate selected vocational training facilities and upgrade capacities in Basra</w:t>
      </w:r>
      <w:r w:rsidR="00E435EC">
        <w:rPr>
          <w:rFonts w:ascii="Calibri" w:hAnsi="Calibri"/>
          <w:szCs w:val="22"/>
        </w:rPr>
        <w:t>h</w:t>
      </w:r>
      <w:r w:rsidRPr="00226B51">
        <w:rPr>
          <w:rFonts w:ascii="Calibri" w:hAnsi="Calibri"/>
          <w:szCs w:val="22"/>
        </w:rPr>
        <w:t xml:space="preserve"> in partnership with relevant line ministries (Ministry of Labor and Social Affairs, Ministry o</w:t>
      </w:r>
      <w:r w:rsidR="00E435EC">
        <w:rPr>
          <w:rFonts w:ascii="Calibri" w:hAnsi="Calibri"/>
          <w:szCs w:val="22"/>
        </w:rPr>
        <w:t>f Oil) and local authorities</w:t>
      </w:r>
    </w:p>
    <w:p w:rsidR="00546AE4" w:rsidRPr="00226B51" w:rsidRDefault="00546AE4" w:rsidP="008F0DC7">
      <w:pPr>
        <w:numPr>
          <w:ilvl w:val="0"/>
          <w:numId w:val="8"/>
        </w:numPr>
        <w:tabs>
          <w:tab w:val="left" w:pos="990"/>
        </w:tabs>
        <w:autoSpaceDE w:val="0"/>
        <w:autoSpaceDN w:val="0"/>
        <w:adjustRightInd w:val="0"/>
        <w:spacing w:line="240" w:lineRule="atLeast"/>
        <w:ind w:left="990" w:hanging="414"/>
        <w:jc w:val="left"/>
        <w:rPr>
          <w:rFonts w:ascii="Calibri" w:hAnsi="Calibri"/>
          <w:szCs w:val="22"/>
        </w:rPr>
      </w:pPr>
      <w:r w:rsidRPr="00226B51">
        <w:rPr>
          <w:rFonts w:ascii="Calibri" w:hAnsi="Calibri"/>
          <w:szCs w:val="22"/>
        </w:rPr>
        <w:t>Design and establish a pilot vocational training facility to deliver training packages at modern standards and in response to Basra</w:t>
      </w:r>
      <w:r w:rsidR="00E435EC">
        <w:rPr>
          <w:rFonts w:ascii="Calibri" w:hAnsi="Calibri"/>
          <w:szCs w:val="22"/>
        </w:rPr>
        <w:t>h</w:t>
      </w:r>
      <w:r w:rsidRPr="00226B51">
        <w:rPr>
          <w:rFonts w:ascii="Calibri" w:hAnsi="Calibri"/>
          <w:szCs w:val="22"/>
        </w:rPr>
        <w:t xml:space="preserve"> labo</w:t>
      </w:r>
      <w:r w:rsidR="00E435EC">
        <w:rPr>
          <w:rFonts w:ascii="Calibri" w:hAnsi="Calibri"/>
          <w:szCs w:val="22"/>
        </w:rPr>
        <w:t>u</w:t>
      </w:r>
      <w:r w:rsidRPr="00226B51">
        <w:rPr>
          <w:rFonts w:ascii="Calibri" w:hAnsi="Calibri"/>
          <w:szCs w:val="22"/>
        </w:rPr>
        <w:t xml:space="preserve">r market needs and secure a multi-year cooperation framework for operational and financial sustainability </w:t>
      </w:r>
    </w:p>
    <w:p w:rsidR="00546AE4" w:rsidRPr="00226B51" w:rsidRDefault="00546AE4" w:rsidP="00546AE4">
      <w:pPr>
        <w:autoSpaceDE w:val="0"/>
        <w:autoSpaceDN w:val="0"/>
        <w:adjustRightInd w:val="0"/>
        <w:rPr>
          <w:rFonts w:ascii="Calibri" w:hAnsi="Calibri"/>
          <w:szCs w:val="22"/>
        </w:rPr>
      </w:pPr>
    </w:p>
    <w:p w:rsidR="00546AE4" w:rsidRPr="00226B51" w:rsidRDefault="00546AE4" w:rsidP="00546AE4">
      <w:pPr>
        <w:autoSpaceDE w:val="0"/>
        <w:autoSpaceDN w:val="0"/>
        <w:adjustRightInd w:val="0"/>
        <w:rPr>
          <w:rFonts w:ascii="Calibri" w:hAnsi="Calibri"/>
          <w:color w:val="000000"/>
          <w:szCs w:val="22"/>
        </w:rPr>
      </w:pPr>
      <w:r w:rsidRPr="00226B51">
        <w:rPr>
          <w:rFonts w:ascii="Calibri" w:hAnsi="Calibri"/>
          <w:color w:val="000000"/>
          <w:szCs w:val="22"/>
        </w:rPr>
        <w:lastRenderedPageBreak/>
        <w:t>The actions to be undertaken by the</w:t>
      </w:r>
      <w:r w:rsidR="00E435EC">
        <w:rPr>
          <w:rFonts w:ascii="Calibri" w:hAnsi="Calibri"/>
          <w:color w:val="000000"/>
          <w:szCs w:val="22"/>
        </w:rPr>
        <w:t xml:space="preserve"> pilot Vocational Training Centre</w:t>
      </w:r>
      <w:r w:rsidRPr="00226B51">
        <w:rPr>
          <w:rFonts w:ascii="Calibri" w:hAnsi="Calibri"/>
          <w:color w:val="000000"/>
          <w:szCs w:val="22"/>
        </w:rPr>
        <w:t xml:space="preserve"> will accomplish several benefits, including:</w:t>
      </w:r>
    </w:p>
    <w:p w:rsidR="00546AE4" w:rsidRPr="00226B51" w:rsidRDefault="00546AE4" w:rsidP="008F0DC7">
      <w:pPr>
        <w:numPr>
          <w:ilvl w:val="0"/>
          <w:numId w:val="8"/>
        </w:numPr>
        <w:tabs>
          <w:tab w:val="left" w:pos="990"/>
        </w:tabs>
        <w:autoSpaceDE w:val="0"/>
        <w:autoSpaceDN w:val="0"/>
        <w:adjustRightInd w:val="0"/>
        <w:spacing w:line="240" w:lineRule="atLeast"/>
        <w:ind w:left="990"/>
        <w:jc w:val="left"/>
        <w:rPr>
          <w:rFonts w:ascii="Calibri" w:hAnsi="Calibri"/>
          <w:szCs w:val="22"/>
        </w:rPr>
      </w:pPr>
      <w:r w:rsidRPr="00226B51">
        <w:rPr>
          <w:rFonts w:ascii="Calibri" w:hAnsi="Calibri"/>
          <w:szCs w:val="22"/>
        </w:rPr>
        <w:t>Promote the model of a multi-partner vocational training scheme that could be replicated by the local and federal authorities to increase efficiency and relevance for training programmes delivered</w:t>
      </w:r>
    </w:p>
    <w:p w:rsidR="00546AE4" w:rsidRPr="00226B51" w:rsidRDefault="00546AE4" w:rsidP="008F0DC7">
      <w:pPr>
        <w:numPr>
          <w:ilvl w:val="0"/>
          <w:numId w:val="8"/>
        </w:numPr>
        <w:tabs>
          <w:tab w:val="left" w:pos="990"/>
        </w:tabs>
        <w:autoSpaceDE w:val="0"/>
        <w:autoSpaceDN w:val="0"/>
        <w:adjustRightInd w:val="0"/>
        <w:spacing w:line="240" w:lineRule="atLeast"/>
        <w:ind w:left="990"/>
        <w:rPr>
          <w:rFonts w:ascii="Calibri" w:hAnsi="Calibri"/>
          <w:szCs w:val="22"/>
        </w:rPr>
      </w:pPr>
      <w:r w:rsidRPr="00226B51">
        <w:rPr>
          <w:rFonts w:ascii="Calibri" w:hAnsi="Calibri"/>
          <w:szCs w:val="22"/>
        </w:rPr>
        <w:t xml:space="preserve">Introduce concepts of multi-year training strategies and budgeting for sustainable training delivery and increased employability   </w:t>
      </w:r>
    </w:p>
    <w:p w:rsidR="00546AE4" w:rsidRPr="00226B51" w:rsidRDefault="00546AE4" w:rsidP="008F0DC7">
      <w:pPr>
        <w:numPr>
          <w:ilvl w:val="0"/>
          <w:numId w:val="8"/>
        </w:numPr>
        <w:tabs>
          <w:tab w:val="left" w:pos="990"/>
        </w:tabs>
        <w:autoSpaceDE w:val="0"/>
        <w:autoSpaceDN w:val="0"/>
        <w:adjustRightInd w:val="0"/>
        <w:spacing w:line="240" w:lineRule="atLeast"/>
        <w:ind w:left="990"/>
        <w:rPr>
          <w:rFonts w:ascii="Calibri" w:hAnsi="Calibri"/>
          <w:szCs w:val="22"/>
        </w:rPr>
      </w:pPr>
      <w:r w:rsidRPr="00226B51">
        <w:rPr>
          <w:rFonts w:ascii="Calibri" w:hAnsi="Calibri"/>
          <w:szCs w:val="22"/>
        </w:rPr>
        <w:t>Enhance local vocational training capacities by introducing new training packages in anticipation of new jobs to be create</w:t>
      </w:r>
      <w:r w:rsidR="00E435EC">
        <w:rPr>
          <w:rFonts w:ascii="Calibri" w:hAnsi="Calibri"/>
          <w:szCs w:val="22"/>
        </w:rPr>
        <w:t>d by incoming capital flows</w:t>
      </w:r>
      <w:r w:rsidRPr="00226B51">
        <w:rPr>
          <w:rFonts w:ascii="Calibri" w:hAnsi="Calibri"/>
          <w:szCs w:val="22"/>
        </w:rPr>
        <w:t xml:space="preserve"> in Basra</w:t>
      </w:r>
      <w:r w:rsidR="00E435EC">
        <w:rPr>
          <w:rFonts w:ascii="Calibri" w:hAnsi="Calibri"/>
          <w:szCs w:val="22"/>
        </w:rPr>
        <w:t>h</w:t>
      </w:r>
    </w:p>
    <w:p w:rsidR="00546AE4" w:rsidRPr="00226B51" w:rsidRDefault="00546AE4" w:rsidP="008F0DC7">
      <w:pPr>
        <w:numPr>
          <w:ilvl w:val="0"/>
          <w:numId w:val="8"/>
        </w:numPr>
        <w:tabs>
          <w:tab w:val="left" w:pos="990"/>
        </w:tabs>
        <w:autoSpaceDE w:val="0"/>
        <w:autoSpaceDN w:val="0"/>
        <w:adjustRightInd w:val="0"/>
        <w:spacing w:line="240" w:lineRule="atLeast"/>
        <w:ind w:left="990"/>
        <w:rPr>
          <w:rFonts w:ascii="Calibri" w:hAnsi="Calibri"/>
          <w:szCs w:val="22"/>
        </w:rPr>
      </w:pPr>
      <w:r w:rsidRPr="00226B51">
        <w:rPr>
          <w:rFonts w:ascii="Calibri" w:hAnsi="Calibri"/>
          <w:szCs w:val="22"/>
        </w:rPr>
        <w:t>Address immediate skills gaps in key economic sectors in Basra</w:t>
      </w:r>
      <w:r w:rsidR="00E435EC">
        <w:rPr>
          <w:rFonts w:ascii="Calibri" w:hAnsi="Calibri"/>
          <w:szCs w:val="22"/>
        </w:rPr>
        <w:t>h</w:t>
      </w:r>
    </w:p>
    <w:p w:rsidR="00546AE4" w:rsidRPr="00226B51" w:rsidRDefault="00546AE4" w:rsidP="008F0DC7">
      <w:pPr>
        <w:numPr>
          <w:ilvl w:val="0"/>
          <w:numId w:val="8"/>
        </w:numPr>
        <w:tabs>
          <w:tab w:val="left" w:pos="990"/>
        </w:tabs>
        <w:autoSpaceDE w:val="0"/>
        <w:autoSpaceDN w:val="0"/>
        <w:adjustRightInd w:val="0"/>
        <w:spacing w:line="240" w:lineRule="atLeast"/>
        <w:ind w:left="990"/>
        <w:jc w:val="left"/>
        <w:rPr>
          <w:rFonts w:ascii="Calibri" w:hAnsi="Calibri"/>
          <w:szCs w:val="22"/>
        </w:rPr>
      </w:pPr>
      <w:r w:rsidRPr="00226B51">
        <w:rPr>
          <w:rFonts w:ascii="Calibri" w:hAnsi="Calibri"/>
          <w:szCs w:val="22"/>
        </w:rPr>
        <w:t xml:space="preserve">Deliver expert assistance with </w:t>
      </w:r>
      <w:r w:rsidR="00E435EC">
        <w:rPr>
          <w:rFonts w:ascii="Calibri" w:hAnsi="Calibri"/>
          <w:szCs w:val="22"/>
        </w:rPr>
        <w:t>a fresh approach for innovation</w:t>
      </w:r>
    </w:p>
    <w:p w:rsidR="00546AE4" w:rsidRPr="00226B51" w:rsidRDefault="00546AE4" w:rsidP="008F0DC7">
      <w:pPr>
        <w:numPr>
          <w:ilvl w:val="0"/>
          <w:numId w:val="8"/>
        </w:numPr>
        <w:tabs>
          <w:tab w:val="left" w:pos="990"/>
        </w:tabs>
        <w:autoSpaceDE w:val="0"/>
        <w:autoSpaceDN w:val="0"/>
        <w:adjustRightInd w:val="0"/>
        <w:spacing w:line="240" w:lineRule="atLeast"/>
        <w:ind w:left="990"/>
        <w:jc w:val="left"/>
        <w:rPr>
          <w:rFonts w:ascii="Calibri" w:hAnsi="Calibri"/>
          <w:szCs w:val="22"/>
        </w:rPr>
      </w:pPr>
      <w:r w:rsidRPr="00226B51">
        <w:rPr>
          <w:rFonts w:ascii="Calibri" w:hAnsi="Calibri"/>
          <w:szCs w:val="22"/>
        </w:rPr>
        <w:t>Institutionalize regular upgrading skills programmes for employed labo</w:t>
      </w:r>
      <w:r w:rsidR="00E435EC">
        <w:rPr>
          <w:rFonts w:ascii="Calibri" w:hAnsi="Calibri"/>
          <w:szCs w:val="22"/>
        </w:rPr>
        <w:t>u</w:t>
      </w:r>
      <w:r w:rsidRPr="00226B51">
        <w:rPr>
          <w:rFonts w:ascii="Calibri" w:hAnsi="Calibri"/>
          <w:szCs w:val="22"/>
        </w:rPr>
        <w:t>r force</w:t>
      </w:r>
    </w:p>
    <w:p w:rsidR="00546AE4" w:rsidRPr="00226B51" w:rsidRDefault="00546AE4" w:rsidP="008F0DC7">
      <w:pPr>
        <w:numPr>
          <w:ilvl w:val="0"/>
          <w:numId w:val="8"/>
        </w:numPr>
        <w:tabs>
          <w:tab w:val="left" w:pos="990"/>
        </w:tabs>
        <w:autoSpaceDE w:val="0"/>
        <w:autoSpaceDN w:val="0"/>
        <w:adjustRightInd w:val="0"/>
        <w:spacing w:line="240" w:lineRule="atLeast"/>
        <w:ind w:left="990"/>
        <w:jc w:val="left"/>
        <w:rPr>
          <w:rFonts w:ascii="Calibri" w:hAnsi="Calibri"/>
          <w:szCs w:val="22"/>
        </w:rPr>
      </w:pPr>
      <w:r w:rsidRPr="00226B51">
        <w:rPr>
          <w:rFonts w:ascii="Calibri" w:hAnsi="Calibri"/>
          <w:szCs w:val="22"/>
        </w:rPr>
        <w:t>Ensure high levels of labour standards and labo</w:t>
      </w:r>
      <w:r w:rsidR="00E435EC">
        <w:rPr>
          <w:rFonts w:ascii="Calibri" w:hAnsi="Calibri"/>
          <w:szCs w:val="22"/>
        </w:rPr>
        <w:t>u</w:t>
      </w:r>
      <w:r w:rsidRPr="00226B51">
        <w:rPr>
          <w:rFonts w:ascii="Calibri" w:hAnsi="Calibri"/>
          <w:szCs w:val="22"/>
        </w:rPr>
        <w:t>r protection, incl</w:t>
      </w:r>
      <w:r w:rsidR="00E435EC">
        <w:rPr>
          <w:rFonts w:ascii="Calibri" w:hAnsi="Calibri"/>
          <w:szCs w:val="22"/>
        </w:rPr>
        <w:t>uding health &amp; safety standards</w:t>
      </w:r>
    </w:p>
    <w:p w:rsidR="00546AE4" w:rsidRPr="00226B51" w:rsidRDefault="00546AE4" w:rsidP="00546AE4">
      <w:pPr>
        <w:rPr>
          <w:rFonts w:ascii="Calibri" w:hAnsi="Calibri"/>
          <w:b/>
          <w:szCs w:val="22"/>
        </w:rPr>
      </w:pPr>
    </w:p>
    <w:p w:rsidR="00546AE4" w:rsidRPr="00226B51" w:rsidRDefault="00546AE4" w:rsidP="00546AE4">
      <w:pPr>
        <w:rPr>
          <w:rFonts w:ascii="Calibri" w:hAnsi="Calibri"/>
          <w:b/>
          <w:i/>
          <w:szCs w:val="22"/>
        </w:rPr>
      </w:pPr>
      <w:r w:rsidRPr="00226B51">
        <w:rPr>
          <w:rFonts w:ascii="Calibri" w:hAnsi="Calibri"/>
          <w:b/>
          <w:szCs w:val="22"/>
        </w:rPr>
        <w:t>Output 2: Enhanced local Micro-Small and Medium Enterprises (MSME) capacity in Basra</w:t>
      </w:r>
      <w:r w:rsidR="00E435EC">
        <w:rPr>
          <w:rFonts w:ascii="Calibri" w:hAnsi="Calibri"/>
          <w:b/>
          <w:szCs w:val="22"/>
        </w:rPr>
        <w:t>h</w:t>
      </w:r>
      <w:r w:rsidRPr="00226B51">
        <w:rPr>
          <w:rFonts w:ascii="Calibri" w:hAnsi="Calibri"/>
          <w:b/>
          <w:szCs w:val="22"/>
        </w:rPr>
        <w:t xml:space="preserve"> – </w:t>
      </w:r>
      <w:r w:rsidRPr="00226B51">
        <w:rPr>
          <w:rFonts w:ascii="Calibri" w:hAnsi="Calibri"/>
          <w:b/>
          <w:i/>
          <w:szCs w:val="22"/>
        </w:rPr>
        <w:t xml:space="preserve">Business Support Service Centre: from incubation to inclusive business models </w:t>
      </w:r>
    </w:p>
    <w:p w:rsidR="00546AE4" w:rsidRPr="00226B51" w:rsidRDefault="00546AE4" w:rsidP="00546AE4">
      <w:pPr>
        <w:autoSpaceDE w:val="0"/>
        <w:autoSpaceDN w:val="0"/>
        <w:adjustRightInd w:val="0"/>
        <w:ind w:left="360"/>
        <w:rPr>
          <w:rFonts w:ascii="Calibri" w:hAnsi="Calibri"/>
          <w:b/>
          <w:i/>
          <w:szCs w:val="22"/>
        </w:rPr>
      </w:pPr>
    </w:p>
    <w:p w:rsidR="00546AE4" w:rsidRPr="00226B51" w:rsidRDefault="004D2071" w:rsidP="00546AE4">
      <w:pPr>
        <w:autoSpaceDE w:val="0"/>
        <w:autoSpaceDN w:val="0"/>
        <w:adjustRightInd w:val="0"/>
        <w:rPr>
          <w:rFonts w:ascii="Calibri" w:hAnsi="Calibri"/>
          <w:szCs w:val="22"/>
        </w:rPr>
      </w:pPr>
      <w:r>
        <w:rPr>
          <w:rFonts w:ascii="Calibri" w:hAnsi="Calibri"/>
          <w:szCs w:val="22"/>
        </w:rPr>
        <w:t>Micro, Small and Medium-sized E</w:t>
      </w:r>
      <w:r w:rsidR="00546AE4" w:rsidRPr="00226B51">
        <w:rPr>
          <w:rFonts w:ascii="Calibri" w:hAnsi="Calibri"/>
          <w:szCs w:val="22"/>
        </w:rPr>
        <w:t>nterprises (MSMEs) are considered to be one of the principal driving forces in economic development. MSME’s in transition countries stimulate private ownership and entrepreneurial skills whil</w:t>
      </w:r>
      <w:r w:rsidR="00A730FC">
        <w:rPr>
          <w:rFonts w:ascii="Calibri" w:hAnsi="Calibri"/>
          <w:szCs w:val="22"/>
        </w:rPr>
        <w:t>e rapidly generating employment and</w:t>
      </w:r>
      <w:r w:rsidR="00546AE4" w:rsidRPr="00226B51">
        <w:rPr>
          <w:rFonts w:ascii="Calibri" w:hAnsi="Calibri"/>
          <w:szCs w:val="22"/>
        </w:rPr>
        <w:t xml:space="preserve"> helping economic diversification and market-based adjustment, all crucial requirements for sustainable econom</w:t>
      </w:r>
      <w:r w:rsidR="00A730FC">
        <w:rPr>
          <w:rFonts w:ascii="Calibri" w:hAnsi="Calibri"/>
          <w:szCs w:val="22"/>
        </w:rPr>
        <w:t>ic restructuring and for</w:t>
      </w:r>
      <w:r w:rsidR="0017210C">
        <w:rPr>
          <w:rFonts w:ascii="Calibri" w:hAnsi="Calibri"/>
          <w:szCs w:val="22"/>
        </w:rPr>
        <w:t xml:space="preserve"> limited</w:t>
      </w:r>
      <w:r w:rsidR="00546AE4" w:rsidRPr="00226B51">
        <w:rPr>
          <w:rFonts w:ascii="Calibri" w:hAnsi="Calibri"/>
          <w:szCs w:val="22"/>
        </w:rPr>
        <w:t xml:space="preserve"> social impact of reforms. </w:t>
      </w:r>
    </w:p>
    <w:p w:rsidR="00546AE4" w:rsidRPr="00226B51" w:rsidRDefault="00546AE4" w:rsidP="00546AE4">
      <w:pPr>
        <w:autoSpaceDE w:val="0"/>
        <w:autoSpaceDN w:val="0"/>
        <w:adjustRightInd w:val="0"/>
        <w:rPr>
          <w:rFonts w:ascii="Calibri" w:hAnsi="Calibri"/>
          <w:szCs w:val="22"/>
        </w:rPr>
      </w:pPr>
    </w:p>
    <w:p w:rsidR="00546AE4" w:rsidRPr="00226B51" w:rsidRDefault="00546AE4" w:rsidP="00546AE4">
      <w:pPr>
        <w:autoSpaceDE w:val="0"/>
        <w:autoSpaceDN w:val="0"/>
        <w:adjustRightInd w:val="0"/>
        <w:rPr>
          <w:rFonts w:ascii="Calibri" w:hAnsi="Calibri"/>
          <w:szCs w:val="22"/>
        </w:rPr>
      </w:pPr>
      <w:r w:rsidRPr="00226B51">
        <w:rPr>
          <w:rFonts w:ascii="Calibri" w:hAnsi="Calibri"/>
          <w:szCs w:val="22"/>
        </w:rPr>
        <w:t>In addition, MSMEs are the segment of the national economy closer to local communities, which gives them an important role to pla</w:t>
      </w:r>
      <w:r w:rsidR="0017210C">
        <w:rPr>
          <w:rFonts w:ascii="Calibri" w:hAnsi="Calibri"/>
          <w:szCs w:val="22"/>
        </w:rPr>
        <w:t>y in contributing to community</w:t>
      </w:r>
      <w:r w:rsidRPr="00226B51">
        <w:rPr>
          <w:rFonts w:ascii="Calibri" w:hAnsi="Calibri"/>
          <w:szCs w:val="22"/>
        </w:rPr>
        <w:t xml:space="preserve"> development through their close ties with employees, customers and business partners, and by ‘going the last mile’ to supply to and/or to source from a low-income community.</w:t>
      </w:r>
    </w:p>
    <w:p w:rsidR="00546AE4" w:rsidRPr="00226B51" w:rsidRDefault="00546AE4" w:rsidP="00546AE4">
      <w:pPr>
        <w:autoSpaceDE w:val="0"/>
        <w:autoSpaceDN w:val="0"/>
        <w:adjustRightInd w:val="0"/>
        <w:rPr>
          <w:rFonts w:ascii="Calibri" w:hAnsi="Calibri"/>
          <w:szCs w:val="22"/>
        </w:rPr>
      </w:pPr>
    </w:p>
    <w:p w:rsidR="00546AE4" w:rsidRPr="00226B51" w:rsidRDefault="00546AE4" w:rsidP="00546AE4">
      <w:pPr>
        <w:autoSpaceDE w:val="0"/>
        <w:autoSpaceDN w:val="0"/>
        <w:adjustRightInd w:val="0"/>
        <w:rPr>
          <w:rFonts w:ascii="Calibri" w:hAnsi="Calibri"/>
          <w:szCs w:val="22"/>
        </w:rPr>
      </w:pPr>
      <w:r w:rsidRPr="00226B51">
        <w:rPr>
          <w:rFonts w:ascii="Calibri" w:hAnsi="Calibri"/>
          <w:szCs w:val="22"/>
        </w:rPr>
        <w:t>Promoting entrepreneurship has a vital role to play in improving competitiveness of small businesses in Iraq. Business support services are effective instruments for assisting entrepreneurs in starting and developing a new business. These include both incubation services for bus</w:t>
      </w:r>
      <w:r w:rsidR="0017210C">
        <w:rPr>
          <w:rFonts w:ascii="Calibri" w:hAnsi="Calibri"/>
          <w:szCs w:val="22"/>
        </w:rPr>
        <w:t>iness start-up,</w:t>
      </w:r>
      <w:r w:rsidRPr="00226B51">
        <w:rPr>
          <w:rFonts w:ascii="Calibri" w:hAnsi="Calibri"/>
          <w:szCs w:val="22"/>
        </w:rPr>
        <w:t xml:space="preserve"> to nurture young enterprise and help them to survive during the initial period</w:t>
      </w:r>
      <w:r w:rsidR="0017210C">
        <w:rPr>
          <w:rFonts w:ascii="Calibri" w:hAnsi="Calibri"/>
          <w:szCs w:val="22"/>
        </w:rPr>
        <w:t xml:space="preserve"> when they are most vulnerable,</w:t>
      </w:r>
      <w:r w:rsidRPr="00226B51">
        <w:rPr>
          <w:rFonts w:ascii="Calibri" w:hAnsi="Calibri"/>
          <w:szCs w:val="22"/>
        </w:rPr>
        <w:t xml:space="preserve"> as well as business</w:t>
      </w:r>
      <w:r w:rsidR="0017210C">
        <w:rPr>
          <w:rFonts w:ascii="Calibri" w:hAnsi="Calibri"/>
          <w:szCs w:val="22"/>
        </w:rPr>
        <w:t xml:space="preserve"> development and services,</w:t>
      </w:r>
      <w:r w:rsidRPr="00226B51">
        <w:rPr>
          <w:rFonts w:ascii="Calibri" w:hAnsi="Calibri"/>
          <w:szCs w:val="22"/>
        </w:rPr>
        <w:t xml:space="preserve"> to help small companies already launched to develop their activities in order to build partnerships and be integrated in sustainable supply chains and inclusive markets. </w:t>
      </w:r>
    </w:p>
    <w:p w:rsidR="00546AE4" w:rsidRPr="00226B51" w:rsidRDefault="00546AE4" w:rsidP="00546AE4">
      <w:pPr>
        <w:autoSpaceDE w:val="0"/>
        <w:autoSpaceDN w:val="0"/>
        <w:adjustRightInd w:val="0"/>
        <w:rPr>
          <w:rFonts w:ascii="Calibri" w:hAnsi="Calibri"/>
          <w:szCs w:val="22"/>
        </w:rPr>
      </w:pPr>
    </w:p>
    <w:p w:rsidR="00546AE4" w:rsidRPr="00226B51" w:rsidRDefault="00546AE4" w:rsidP="00546AE4">
      <w:pPr>
        <w:autoSpaceDE w:val="0"/>
        <w:autoSpaceDN w:val="0"/>
        <w:adjustRightInd w:val="0"/>
        <w:rPr>
          <w:rFonts w:ascii="Calibri" w:hAnsi="Calibri"/>
          <w:szCs w:val="22"/>
        </w:rPr>
      </w:pPr>
      <w:r w:rsidRPr="00226B51">
        <w:rPr>
          <w:rFonts w:ascii="Calibri" w:hAnsi="Calibri"/>
          <w:szCs w:val="22"/>
        </w:rPr>
        <w:t>The project will aim to o</w:t>
      </w:r>
      <w:r w:rsidR="0017210C">
        <w:rPr>
          <w:rFonts w:ascii="Calibri" w:hAnsi="Calibri"/>
          <w:szCs w:val="22"/>
        </w:rPr>
        <w:t>ffer a strategy for enabling</w:t>
      </w:r>
      <w:r w:rsidRPr="00226B51">
        <w:rPr>
          <w:rFonts w:ascii="Calibri" w:hAnsi="Calibri"/>
          <w:szCs w:val="22"/>
        </w:rPr>
        <w:t xml:space="preserve"> MSMEs in the Basra</w:t>
      </w:r>
      <w:r w:rsidR="004D2071">
        <w:rPr>
          <w:rFonts w:ascii="Calibri" w:hAnsi="Calibri"/>
          <w:szCs w:val="22"/>
        </w:rPr>
        <w:t>h</w:t>
      </w:r>
      <w:r w:rsidRPr="00226B51">
        <w:rPr>
          <w:rFonts w:ascii="Calibri" w:hAnsi="Calibri"/>
          <w:szCs w:val="22"/>
        </w:rPr>
        <w:t xml:space="preserve"> region to become agents </w:t>
      </w:r>
      <w:r w:rsidR="0017210C">
        <w:rPr>
          <w:rFonts w:ascii="Calibri" w:hAnsi="Calibri"/>
          <w:szCs w:val="22"/>
        </w:rPr>
        <w:t>of growth from the</w:t>
      </w:r>
      <w:r w:rsidR="004D2071">
        <w:rPr>
          <w:rFonts w:ascii="Calibri" w:hAnsi="Calibri"/>
          <w:szCs w:val="22"/>
        </w:rPr>
        <w:t xml:space="preserve"> incubation/</w:t>
      </w:r>
      <w:r w:rsidRPr="00226B51">
        <w:rPr>
          <w:rFonts w:ascii="Calibri" w:hAnsi="Calibri"/>
          <w:szCs w:val="22"/>
        </w:rPr>
        <w:t xml:space="preserve">start-up </w:t>
      </w:r>
      <w:r w:rsidR="0017210C">
        <w:rPr>
          <w:rFonts w:ascii="Calibri" w:hAnsi="Calibri"/>
          <w:szCs w:val="22"/>
        </w:rPr>
        <w:t xml:space="preserve">stage </w:t>
      </w:r>
      <w:r w:rsidRPr="00226B51">
        <w:rPr>
          <w:rFonts w:ascii="Calibri" w:hAnsi="Calibri"/>
          <w:szCs w:val="22"/>
        </w:rPr>
        <w:t>to the business development stage, through a physical centre staffed with trained personnel and leveraging on existing programmes and experiences of a) Shell, in working with local companies in Basra</w:t>
      </w:r>
      <w:r w:rsidR="004D2071">
        <w:rPr>
          <w:rFonts w:ascii="Calibri" w:hAnsi="Calibri"/>
          <w:szCs w:val="22"/>
        </w:rPr>
        <w:t>h</w:t>
      </w:r>
      <w:r w:rsidRPr="00226B51">
        <w:rPr>
          <w:rFonts w:ascii="Calibri" w:hAnsi="Calibri"/>
          <w:szCs w:val="22"/>
        </w:rPr>
        <w:t xml:space="preserve"> where business linkages are already established in a number of sectors, and b) UNDP, with established partnerships with Basra</w:t>
      </w:r>
      <w:r w:rsidR="004D2071">
        <w:rPr>
          <w:rFonts w:ascii="Calibri" w:hAnsi="Calibri"/>
          <w:szCs w:val="22"/>
        </w:rPr>
        <w:t>h</w:t>
      </w:r>
      <w:r w:rsidRPr="00226B51">
        <w:rPr>
          <w:rFonts w:ascii="Calibri" w:hAnsi="Calibri"/>
          <w:szCs w:val="22"/>
        </w:rPr>
        <w:t xml:space="preserve"> authorities and </w:t>
      </w:r>
      <w:r w:rsidR="004D2071">
        <w:rPr>
          <w:rFonts w:ascii="Calibri" w:hAnsi="Calibri"/>
          <w:szCs w:val="22"/>
        </w:rPr>
        <w:t xml:space="preserve">the </w:t>
      </w:r>
      <w:r w:rsidRPr="00226B51">
        <w:rPr>
          <w:rFonts w:ascii="Calibri" w:hAnsi="Calibri"/>
          <w:szCs w:val="22"/>
        </w:rPr>
        <w:t xml:space="preserve">private sector, and at the same time with vast experience on global scale in launching and promoting inclusive business models. </w:t>
      </w:r>
    </w:p>
    <w:p w:rsidR="00546AE4" w:rsidRPr="00226B51" w:rsidRDefault="00546AE4" w:rsidP="00546AE4">
      <w:pPr>
        <w:autoSpaceDE w:val="0"/>
        <w:autoSpaceDN w:val="0"/>
        <w:adjustRightInd w:val="0"/>
        <w:rPr>
          <w:rFonts w:ascii="Calibri" w:hAnsi="Calibri"/>
          <w:szCs w:val="22"/>
        </w:rPr>
      </w:pPr>
    </w:p>
    <w:p w:rsidR="00546AE4" w:rsidRPr="00226B51" w:rsidRDefault="00546AE4" w:rsidP="00546AE4">
      <w:pPr>
        <w:autoSpaceDE w:val="0"/>
        <w:autoSpaceDN w:val="0"/>
        <w:adjustRightInd w:val="0"/>
        <w:rPr>
          <w:rFonts w:ascii="Calibri" w:hAnsi="Calibri"/>
          <w:szCs w:val="22"/>
        </w:rPr>
      </w:pPr>
      <w:r w:rsidRPr="00226B51">
        <w:rPr>
          <w:rFonts w:ascii="Calibri" w:hAnsi="Calibri"/>
          <w:szCs w:val="22"/>
        </w:rPr>
        <w:t xml:space="preserve">The emphasis will be local development and job creation. With this purpose, the project will ensure: </w:t>
      </w:r>
    </w:p>
    <w:p w:rsidR="00546AE4" w:rsidRPr="00226B51" w:rsidRDefault="00546AE4" w:rsidP="00546AE4">
      <w:pPr>
        <w:autoSpaceDE w:val="0"/>
        <w:autoSpaceDN w:val="0"/>
        <w:adjustRightInd w:val="0"/>
        <w:rPr>
          <w:rFonts w:ascii="Calibri" w:hAnsi="Calibri"/>
          <w:szCs w:val="22"/>
        </w:rPr>
      </w:pPr>
    </w:p>
    <w:p w:rsidR="00546AE4" w:rsidRPr="00226B51" w:rsidRDefault="00546AE4" w:rsidP="008F0DC7">
      <w:pPr>
        <w:numPr>
          <w:ilvl w:val="0"/>
          <w:numId w:val="9"/>
        </w:numPr>
        <w:autoSpaceDE w:val="0"/>
        <w:autoSpaceDN w:val="0"/>
        <w:adjustRightInd w:val="0"/>
        <w:ind w:left="630" w:hanging="270"/>
        <w:rPr>
          <w:rFonts w:ascii="Calibri" w:hAnsi="Calibri"/>
          <w:szCs w:val="22"/>
        </w:rPr>
      </w:pPr>
      <w:r w:rsidRPr="00226B51">
        <w:rPr>
          <w:rFonts w:ascii="Calibri" w:hAnsi="Calibri"/>
          <w:szCs w:val="22"/>
        </w:rPr>
        <w:t xml:space="preserve"> The business support scope and strategy is in place  (market assessment and gap analysis to identify supply and </w:t>
      </w:r>
      <w:r w:rsidR="004D2071">
        <w:rPr>
          <w:rFonts w:ascii="Calibri" w:hAnsi="Calibri"/>
          <w:szCs w:val="22"/>
        </w:rPr>
        <w:t>demand needs against standards according to international/</w:t>
      </w:r>
      <w:r w:rsidRPr="00226B51">
        <w:rPr>
          <w:rFonts w:ascii="Calibri" w:hAnsi="Calibri"/>
          <w:szCs w:val="22"/>
        </w:rPr>
        <w:t>sector base sta</w:t>
      </w:r>
      <w:r w:rsidR="0017210C">
        <w:rPr>
          <w:rFonts w:ascii="Calibri" w:hAnsi="Calibri"/>
          <w:szCs w:val="22"/>
        </w:rPr>
        <w:t>ndards, with priority to the o</w:t>
      </w:r>
      <w:r w:rsidRPr="00226B51">
        <w:rPr>
          <w:rFonts w:ascii="Calibri" w:hAnsi="Calibri"/>
          <w:szCs w:val="22"/>
        </w:rPr>
        <w:t>il</w:t>
      </w:r>
      <w:r w:rsidR="0017210C">
        <w:rPr>
          <w:rFonts w:ascii="Calibri" w:hAnsi="Calibri"/>
          <w:szCs w:val="22"/>
        </w:rPr>
        <w:t xml:space="preserve"> and gas Industry</w:t>
      </w:r>
      <w:r w:rsidRPr="00226B51">
        <w:rPr>
          <w:rFonts w:ascii="Calibri" w:hAnsi="Calibri"/>
          <w:szCs w:val="22"/>
        </w:rPr>
        <w:t xml:space="preserve"> and</w:t>
      </w:r>
      <w:r w:rsidR="004D2071">
        <w:rPr>
          <w:rFonts w:ascii="Calibri" w:hAnsi="Calibri"/>
          <w:szCs w:val="22"/>
        </w:rPr>
        <w:t xml:space="preserve"> identification of key partners)</w:t>
      </w:r>
    </w:p>
    <w:p w:rsidR="00546AE4" w:rsidRPr="00226B51" w:rsidRDefault="00546AE4" w:rsidP="00546AE4">
      <w:pPr>
        <w:autoSpaceDE w:val="0"/>
        <w:autoSpaceDN w:val="0"/>
        <w:adjustRightInd w:val="0"/>
        <w:ind w:left="630"/>
        <w:rPr>
          <w:rFonts w:ascii="Calibri" w:hAnsi="Calibri"/>
          <w:szCs w:val="22"/>
        </w:rPr>
      </w:pPr>
    </w:p>
    <w:p w:rsidR="00546AE4" w:rsidRDefault="00546AE4" w:rsidP="008F0DC7">
      <w:pPr>
        <w:numPr>
          <w:ilvl w:val="0"/>
          <w:numId w:val="9"/>
        </w:numPr>
        <w:autoSpaceDE w:val="0"/>
        <w:autoSpaceDN w:val="0"/>
        <w:adjustRightInd w:val="0"/>
        <w:ind w:left="630" w:hanging="270"/>
        <w:rPr>
          <w:rFonts w:ascii="Calibri" w:hAnsi="Calibri"/>
          <w:szCs w:val="22"/>
        </w:rPr>
      </w:pPr>
      <w:r w:rsidRPr="00226B51">
        <w:rPr>
          <w:rFonts w:ascii="Calibri" w:hAnsi="Calibri"/>
          <w:szCs w:val="22"/>
        </w:rPr>
        <w:lastRenderedPageBreak/>
        <w:t xml:space="preserve"> Business support premises are being provided on a sustainable basis to MSMEs (physical infrastructure such as office and/or workshop space on an affordable basis, taking existing institut</w:t>
      </w:r>
      <w:r w:rsidR="004D2071">
        <w:rPr>
          <w:rFonts w:ascii="Calibri" w:hAnsi="Calibri"/>
          <w:szCs w:val="22"/>
        </w:rPr>
        <w:t>ions and potential partnerships</w:t>
      </w:r>
      <w:r w:rsidR="00276D6D">
        <w:rPr>
          <w:rFonts w:ascii="Calibri" w:hAnsi="Calibri"/>
          <w:szCs w:val="22"/>
        </w:rPr>
        <w:t xml:space="preserve"> into consideration)</w:t>
      </w:r>
    </w:p>
    <w:p w:rsidR="004D2071" w:rsidRPr="004D2071" w:rsidRDefault="004D2071" w:rsidP="004D2071">
      <w:pPr>
        <w:autoSpaceDE w:val="0"/>
        <w:autoSpaceDN w:val="0"/>
        <w:adjustRightInd w:val="0"/>
        <w:rPr>
          <w:rFonts w:ascii="Calibri" w:hAnsi="Calibri"/>
          <w:szCs w:val="22"/>
        </w:rPr>
      </w:pPr>
    </w:p>
    <w:p w:rsidR="00167039" w:rsidRPr="00276D6D" w:rsidRDefault="00546AE4" w:rsidP="00276D6D">
      <w:pPr>
        <w:autoSpaceDE w:val="0"/>
        <w:autoSpaceDN w:val="0"/>
        <w:adjustRightInd w:val="0"/>
        <w:rPr>
          <w:rFonts w:ascii="Calibri" w:hAnsi="Calibri"/>
          <w:szCs w:val="22"/>
        </w:rPr>
      </w:pPr>
      <w:r w:rsidRPr="00226B51">
        <w:rPr>
          <w:rFonts w:ascii="Calibri" w:hAnsi="Calibri"/>
          <w:szCs w:val="22"/>
        </w:rPr>
        <w:t>Local institutions (e.g. the Basra</w:t>
      </w:r>
      <w:r w:rsidR="00276D6D">
        <w:rPr>
          <w:rFonts w:ascii="Calibri" w:hAnsi="Calibri"/>
          <w:szCs w:val="22"/>
        </w:rPr>
        <w:t>h</w:t>
      </w:r>
      <w:r w:rsidRPr="00226B51">
        <w:rPr>
          <w:rFonts w:ascii="Calibri" w:hAnsi="Calibri"/>
          <w:szCs w:val="22"/>
        </w:rPr>
        <w:t xml:space="preserve"> Investment Commission) involved in supporting the linkages between MSME suppliers and large buyers will promote a sustainable development model that will enhance private sector-led growth and create a social environment more conducive to stability and cohesion. The “building markets from below” model in Basra</w:t>
      </w:r>
      <w:r w:rsidR="004D2071">
        <w:rPr>
          <w:rFonts w:ascii="Calibri" w:hAnsi="Calibri"/>
          <w:szCs w:val="22"/>
        </w:rPr>
        <w:t>h</w:t>
      </w:r>
      <w:r w:rsidRPr="00226B51">
        <w:rPr>
          <w:rFonts w:ascii="Calibri" w:hAnsi="Calibri"/>
          <w:szCs w:val="22"/>
        </w:rPr>
        <w:t xml:space="preserve"> may be a more effective recovery approach by creating space for the private sector to contribute to development and bring</w:t>
      </w:r>
      <w:r w:rsidR="00276D6D">
        <w:rPr>
          <w:rFonts w:ascii="Calibri" w:hAnsi="Calibri"/>
          <w:szCs w:val="22"/>
        </w:rPr>
        <w:t xml:space="preserve"> </w:t>
      </w:r>
      <w:r w:rsidR="00276D6D" w:rsidRPr="00226B51">
        <w:rPr>
          <w:rFonts w:ascii="Calibri" w:hAnsi="Calibri"/>
          <w:szCs w:val="22"/>
        </w:rPr>
        <w:t>untapped human resources and their labo</w:t>
      </w:r>
      <w:r w:rsidR="00276D6D">
        <w:rPr>
          <w:rFonts w:ascii="Calibri" w:hAnsi="Calibri"/>
          <w:szCs w:val="22"/>
        </w:rPr>
        <w:t>u</w:t>
      </w:r>
      <w:r w:rsidR="00276D6D" w:rsidRPr="00226B51">
        <w:rPr>
          <w:rFonts w:ascii="Calibri" w:hAnsi="Calibri"/>
          <w:szCs w:val="22"/>
        </w:rPr>
        <w:t>r and economic potential</w:t>
      </w:r>
      <w:r w:rsidRPr="00226B51">
        <w:rPr>
          <w:rFonts w:ascii="Calibri" w:hAnsi="Calibri"/>
          <w:szCs w:val="22"/>
        </w:rPr>
        <w:t xml:space="preserve"> into the value ch</w:t>
      </w:r>
      <w:r w:rsidR="00276D6D">
        <w:rPr>
          <w:rFonts w:ascii="Calibri" w:hAnsi="Calibri"/>
          <w:szCs w:val="22"/>
        </w:rPr>
        <w:t>ains.</w:t>
      </w:r>
      <w:r w:rsidRPr="00226B51">
        <w:rPr>
          <w:rFonts w:ascii="Calibri" w:hAnsi="Calibri"/>
          <w:szCs w:val="22"/>
        </w:rPr>
        <w:t xml:space="preserve"> </w:t>
      </w:r>
    </w:p>
    <w:p w:rsidR="006C18FB" w:rsidRPr="00167039" w:rsidRDefault="00261B0C" w:rsidP="00167039">
      <w:pPr>
        <w:pStyle w:val="Heading1"/>
      </w:pPr>
      <w:bookmarkStart w:id="22" w:name="_Toc178675697"/>
      <w:bookmarkStart w:id="23" w:name="_Toc388267422"/>
      <w:bookmarkEnd w:id="13"/>
      <w:bookmarkEnd w:id="14"/>
      <w:bookmarkEnd w:id="15"/>
      <w:r w:rsidRPr="00167039">
        <w:t xml:space="preserve">Project </w:t>
      </w:r>
      <w:bookmarkEnd w:id="22"/>
      <w:r w:rsidR="00396456" w:rsidRPr="00167039">
        <w:t>Achievements</w:t>
      </w:r>
      <w:bookmarkEnd w:id="23"/>
    </w:p>
    <w:p w:rsidR="00396456" w:rsidRPr="00740B36" w:rsidRDefault="00396456" w:rsidP="00167039">
      <w:pPr>
        <w:pStyle w:val="Heading3"/>
        <w:rPr>
          <w:lang w:val="en-GB"/>
        </w:rPr>
      </w:pPr>
      <w:bookmarkStart w:id="24" w:name="_Toc388267423"/>
      <w:r w:rsidRPr="00396456">
        <w:rPr>
          <w:lang w:val="en-GB"/>
        </w:rPr>
        <w:t>LADP</w:t>
      </w:r>
      <w:bookmarkEnd w:id="24"/>
    </w:p>
    <w:p w:rsidR="00396456" w:rsidRPr="006B4913" w:rsidRDefault="00396456" w:rsidP="00396456">
      <w:pPr>
        <w:rPr>
          <w:rFonts w:ascii="Calibri" w:eastAsia="Calibri" w:hAnsi="Calibri"/>
          <w:szCs w:val="22"/>
        </w:rPr>
      </w:pPr>
    </w:p>
    <w:p w:rsidR="004D3EE7" w:rsidRDefault="00465B4E" w:rsidP="004D3EE7">
      <w:pPr>
        <w:rPr>
          <w:rFonts w:ascii="Calibri" w:hAnsi="Calibri" w:cs="Arial"/>
          <w:color w:val="000000"/>
          <w:szCs w:val="22"/>
          <w:shd w:val="clear" w:color="auto" w:fill="FFFFFF"/>
        </w:rPr>
      </w:pPr>
      <w:r w:rsidRPr="006B4913">
        <w:rPr>
          <w:rFonts w:ascii="Calibri" w:hAnsi="Calibri" w:cs="Arial"/>
          <w:color w:val="000000"/>
          <w:szCs w:val="22"/>
          <w:shd w:val="clear" w:color="auto" w:fill="FFFFFF"/>
        </w:rPr>
        <w:t xml:space="preserve">UNDP </w:t>
      </w:r>
      <w:r w:rsidR="00A46341">
        <w:rPr>
          <w:rFonts w:ascii="Calibri" w:hAnsi="Calibri" w:cs="Arial"/>
          <w:color w:val="000000"/>
          <w:szCs w:val="22"/>
          <w:shd w:val="clear" w:color="auto" w:fill="FFFFFF"/>
        </w:rPr>
        <w:t xml:space="preserve">achieved the implementation of </w:t>
      </w:r>
      <w:r w:rsidR="00CE2524">
        <w:rPr>
          <w:rFonts w:ascii="Calibri" w:hAnsi="Calibri" w:cs="Arial"/>
          <w:color w:val="000000"/>
          <w:szCs w:val="22"/>
          <w:shd w:val="clear" w:color="auto" w:fill="FFFFFF"/>
        </w:rPr>
        <w:t>a comprehensive</w:t>
      </w:r>
      <w:r w:rsidR="00A46341">
        <w:rPr>
          <w:rFonts w:ascii="Calibri" w:hAnsi="Calibri" w:cs="Arial"/>
          <w:color w:val="000000"/>
          <w:szCs w:val="22"/>
          <w:shd w:val="clear" w:color="auto" w:fill="FFFFFF"/>
        </w:rPr>
        <w:t xml:space="preserve"> participatory </w:t>
      </w:r>
      <w:r w:rsidR="00CE2524">
        <w:rPr>
          <w:rFonts w:ascii="Calibri" w:hAnsi="Calibri" w:cs="Arial"/>
          <w:color w:val="000000"/>
          <w:szCs w:val="22"/>
          <w:shd w:val="clear" w:color="auto" w:fill="FFFFFF"/>
        </w:rPr>
        <w:t xml:space="preserve">planning </w:t>
      </w:r>
      <w:r w:rsidR="00A46341">
        <w:rPr>
          <w:rFonts w:ascii="Calibri" w:hAnsi="Calibri" w:cs="Arial"/>
          <w:color w:val="000000"/>
          <w:szCs w:val="22"/>
          <w:shd w:val="clear" w:color="auto" w:fill="FFFFFF"/>
        </w:rPr>
        <w:t xml:space="preserve">process </w:t>
      </w:r>
      <w:r w:rsidR="006C0DC5">
        <w:rPr>
          <w:rFonts w:ascii="Calibri" w:hAnsi="Calibri" w:cs="Arial"/>
          <w:color w:val="000000"/>
          <w:szCs w:val="22"/>
          <w:shd w:val="clear" w:color="auto" w:fill="FFFFFF"/>
        </w:rPr>
        <w:t>in Al-Nashwa</w:t>
      </w:r>
      <w:r w:rsidR="00C67185">
        <w:rPr>
          <w:rFonts w:ascii="Calibri" w:hAnsi="Calibri" w:cs="Arial"/>
          <w:color w:val="000000"/>
          <w:szCs w:val="22"/>
          <w:shd w:val="clear" w:color="auto" w:fill="FFFFFF"/>
        </w:rPr>
        <w:t xml:space="preserve">h </w:t>
      </w:r>
      <w:r w:rsidR="00CE2524">
        <w:rPr>
          <w:rFonts w:ascii="Calibri" w:hAnsi="Calibri" w:cs="Arial"/>
          <w:color w:val="000000"/>
          <w:szCs w:val="22"/>
          <w:shd w:val="clear" w:color="auto" w:fill="FFFFFF"/>
        </w:rPr>
        <w:t>sub-</w:t>
      </w:r>
      <w:r w:rsidR="00543198">
        <w:rPr>
          <w:rFonts w:ascii="Calibri" w:hAnsi="Calibri" w:cs="Arial"/>
          <w:color w:val="000000"/>
          <w:szCs w:val="22"/>
          <w:shd w:val="clear" w:color="auto" w:fill="FFFFFF"/>
        </w:rPr>
        <w:t>district</w:t>
      </w:r>
      <w:r w:rsidR="00C67185">
        <w:rPr>
          <w:rFonts w:ascii="Calibri" w:hAnsi="Calibri" w:cs="Arial"/>
          <w:color w:val="000000"/>
          <w:szCs w:val="22"/>
          <w:shd w:val="clear" w:color="auto" w:fill="FFFFFF"/>
        </w:rPr>
        <w:t xml:space="preserve"> </w:t>
      </w:r>
      <w:r w:rsidR="00A46341">
        <w:rPr>
          <w:rFonts w:ascii="Calibri" w:hAnsi="Calibri" w:cs="Arial"/>
          <w:color w:val="000000"/>
          <w:szCs w:val="22"/>
          <w:shd w:val="clear" w:color="auto" w:fill="FFFFFF"/>
        </w:rPr>
        <w:t xml:space="preserve">and established mechanisms to identify </w:t>
      </w:r>
      <w:r w:rsidR="00CE2524">
        <w:rPr>
          <w:rFonts w:ascii="Calibri" w:hAnsi="Calibri" w:cs="Arial"/>
          <w:color w:val="000000"/>
          <w:szCs w:val="22"/>
          <w:shd w:val="clear" w:color="auto" w:fill="FFFFFF"/>
        </w:rPr>
        <w:t xml:space="preserve">community </w:t>
      </w:r>
      <w:r w:rsidR="00543198">
        <w:rPr>
          <w:rFonts w:ascii="Calibri" w:hAnsi="Calibri" w:cs="Arial"/>
          <w:color w:val="000000"/>
          <w:szCs w:val="22"/>
          <w:shd w:val="clear" w:color="auto" w:fill="FFFFFF"/>
        </w:rPr>
        <w:t>priority needs</w:t>
      </w:r>
      <w:r w:rsidR="003B5626">
        <w:rPr>
          <w:rFonts w:ascii="Calibri" w:hAnsi="Calibri" w:cs="Arial"/>
          <w:color w:val="000000"/>
          <w:szCs w:val="22"/>
          <w:shd w:val="clear" w:color="auto" w:fill="FFFFFF"/>
        </w:rPr>
        <w:t xml:space="preserve"> in Year 1 of the project</w:t>
      </w:r>
      <w:r w:rsidR="00A46341">
        <w:rPr>
          <w:rFonts w:ascii="Calibri" w:hAnsi="Calibri" w:cs="Arial"/>
          <w:color w:val="000000"/>
          <w:szCs w:val="22"/>
          <w:shd w:val="clear" w:color="auto" w:fill="FFFFFF"/>
        </w:rPr>
        <w:t>. This process generated project ideas that were derived from genuine consultation and generated activities based on community needs.</w:t>
      </w:r>
    </w:p>
    <w:p w:rsidR="004D3EE7" w:rsidRDefault="004D3EE7" w:rsidP="004D3EE7">
      <w:pPr>
        <w:rPr>
          <w:rFonts w:ascii="Calibri" w:hAnsi="Calibri" w:cs="Arial"/>
          <w:color w:val="000000"/>
          <w:szCs w:val="22"/>
          <w:shd w:val="clear" w:color="auto" w:fill="FFFFFF"/>
        </w:rPr>
      </w:pPr>
    </w:p>
    <w:p w:rsidR="00A46341" w:rsidRDefault="00740B36" w:rsidP="004D3EE7">
      <w:pPr>
        <w:rPr>
          <w:rFonts w:ascii="Calibri" w:hAnsi="Calibri"/>
        </w:rPr>
      </w:pPr>
      <w:r w:rsidRPr="006C0DC5">
        <w:rPr>
          <w:rFonts w:ascii="Calibri" w:hAnsi="Calibri"/>
          <w:bCs/>
        </w:rPr>
        <w:t>The initia</w:t>
      </w:r>
      <w:r w:rsidR="00C67185">
        <w:rPr>
          <w:rFonts w:ascii="Calibri" w:hAnsi="Calibri"/>
          <w:bCs/>
        </w:rPr>
        <w:t xml:space="preserve">l stages of implementation </w:t>
      </w:r>
      <w:r w:rsidRPr="006C0DC5">
        <w:rPr>
          <w:rFonts w:ascii="Calibri" w:hAnsi="Calibri"/>
          <w:bCs/>
        </w:rPr>
        <w:t xml:space="preserve">required UNDP to establish </w:t>
      </w:r>
      <w:r w:rsidR="00C67185">
        <w:rPr>
          <w:rFonts w:ascii="Calibri" w:hAnsi="Calibri"/>
          <w:bCs/>
        </w:rPr>
        <w:t xml:space="preserve">a </w:t>
      </w:r>
      <w:r w:rsidRPr="006C0DC5">
        <w:rPr>
          <w:rFonts w:ascii="Calibri" w:hAnsi="Calibri"/>
          <w:bCs/>
        </w:rPr>
        <w:t>cooperative operational</w:t>
      </w:r>
      <w:r w:rsidRPr="00740B36">
        <w:rPr>
          <w:rFonts w:ascii="Calibri" w:hAnsi="Calibri"/>
          <w:bCs/>
        </w:rPr>
        <w:t xml:space="preserve"> arr</w:t>
      </w:r>
      <w:r w:rsidR="00C67185">
        <w:rPr>
          <w:rFonts w:ascii="Calibri" w:hAnsi="Calibri"/>
          <w:bCs/>
        </w:rPr>
        <w:t xml:space="preserve">angement derived from </w:t>
      </w:r>
      <w:r w:rsidRPr="00740B36">
        <w:rPr>
          <w:rFonts w:ascii="Calibri" w:hAnsi="Calibri"/>
          <w:bCs/>
        </w:rPr>
        <w:t xml:space="preserve">joint decision making on project directions and activities. This included the formation of Village Development Committees (VDC), Sub-District Development Committees (SDDC), Governorate Steering Committee (GCC) and </w:t>
      </w:r>
      <w:r w:rsidRPr="00740B36">
        <w:rPr>
          <w:rFonts w:ascii="Calibri" w:hAnsi="Calibri"/>
        </w:rPr>
        <w:t xml:space="preserve">the </w:t>
      </w:r>
      <w:r w:rsidRPr="00740B36">
        <w:rPr>
          <w:rFonts w:ascii="Calibri" w:hAnsi="Calibri"/>
          <w:bCs/>
        </w:rPr>
        <w:t>Project Board (PB).</w:t>
      </w:r>
      <w:r w:rsidRPr="00740B36">
        <w:rPr>
          <w:rFonts w:ascii="Calibri" w:hAnsi="Calibri"/>
        </w:rPr>
        <w:t xml:space="preserve"> Village representatives from each of the 21 villages in Al Nashwah wer</w:t>
      </w:r>
      <w:r>
        <w:rPr>
          <w:rFonts w:ascii="Calibri" w:hAnsi="Calibri"/>
        </w:rPr>
        <w:t xml:space="preserve">e elected in May and June 2012 to </w:t>
      </w:r>
      <w:r w:rsidR="000D6D4A">
        <w:rPr>
          <w:rFonts w:ascii="Calibri" w:hAnsi="Calibri"/>
        </w:rPr>
        <w:t>establish</w:t>
      </w:r>
      <w:r>
        <w:rPr>
          <w:rFonts w:ascii="Calibri" w:hAnsi="Calibri"/>
        </w:rPr>
        <w:t xml:space="preserve"> a sub-district village representative network.</w:t>
      </w:r>
    </w:p>
    <w:p w:rsidR="00F43A18" w:rsidRPr="004D3EE7" w:rsidRDefault="00F43A18" w:rsidP="004D3EE7">
      <w:pPr>
        <w:rPr>
          <w:rFonts w:ascii="Calibri" w:hAnsi="Calibri" w:cs="Arial"/>
          <w:color w:val="000000"/>
          <w:szCs w:val="22"/>
          <w:shd w:val="clear" w:color="auto" w:fill="FFFFFF"/>
        </w:rPr>
      </w:pPr>
    </w:p>
    <w:p w:rsidR="00D51C35" w:rsidRDefault="00A46341" w:rsidP="00396456">
      <w:pPr>
        <w:rPr>
          <w:rFonts w:ascii="Calibri" w:hAnsi="Calibri" w:cs="Arial"/>
          <w:color w:val="000000"/>
          <w:szCs w:val="22"/>
        </w:rPr>
      </w:pPr>
      <w:r>
        <w:rPr>
          <w:rFonts w:ascii="Calibri" w:hAnsi="Calibri" w:cs="Arial"/>
          <w:color w:val="000000"/>
          <w:szCs w:val="22"/>
          <w:shd w:val="clear" w:color="auto" w:fill="FFFFFF"/>
        </w:rPr>
        <w:t xml:space="preserve"> UNDP </w:t>
      </w:r>
      <w:r w:rsidR="00465B4E" w:rsidRPr="006B4913">
        <w:rPr>
          <w:rFonts w:ascii="Calibri" w:hAnsi="Calibri" w:cs="Arial"/>
          <w:color w:val="000000"/>
          <w:szCs w:val="22"/>
          <w:shd w:val="clear" w:color="auto" w:fill="FFFFFF"/>
        </w:rPr>
        <w:t xml:space="preserve">engaged key stakeholders in </w:t>
      </w:r>
      <w:r w:rsidR="00D51C35" w:rsidRPr="006B4913">
        <w:rPr>
          <w:rFonts w:ascii="Calibri" w:hAnsi="Calibri" w:cs="Arial"/>
          <w:color w:val="000000"/>
          <w:szCs w:val="22"/>
          <w:shd w:val="clear" w:color="auto" w:fill="FFFFFF"/>
        </w:rPr>
        <w:t>thematic discussions on key cross-cutting issues (poverty, environment, employment etc.)</w:t>
      </w:r>
      <w:r w:rsidR="00465B4E" w:rsidRPr="006B4913">
        <w:rPr>
          <w:rFonts w:ascii="Calibri" w:hAnsi="Calibri" w:cs="Arial"/>
          <w:color w:val="000000"/>
          <w:szCs w:val="22"/>
          <w:shd w:val="clear" w:color="auto" w:fill="FFFFFF"/>
        </w:rPr>
        <w:t xml:space="preserve">, which resulted in the </w:t>
      </w:r>
      <w:r w:rsidR="00465B4E" w:rsidRPr="006B4913">
        <w:rPr>
          <w:rFonts w:ascii="Calibri" w:hAnsi="Calibri" w:cs="Arial"/>
          <w:color w:val="000000"/>
          <w:szCs w:val="22"/>
        </w:rPr>
        <w:t>Identification of root causes of key issues</w:t>
      </w:r>
      <w:r w:rsidR="00C67185">
        <w:rPr>
          <w:rFonts w:ascii="Calibri" w:hAnsi="Calibri" w:cs="Arial"/>
          <w:color w:val="000000"/>
          <w:szCs w:val="22"/>
        </w:rPr>
        <w:t>,</w:t>
      </w:r>
      <w:r w:rsidR="00465B4E" w:rsidRPr="006B4913">
        <w:rPr>
          <w:rFonts w:ascii="Calibri" w:hAnsi="Calibri" w:cs="Arial"/>
          <w:color w:val="000000"/>
          <w:szCs w:val="22"/>
        </w:rPr>
        <w:t xml:space="preserve"> and developed proposed </w:t>
      </w:r>
      <w:r w:rsidR="00D51C35" w:rsidRPr="006B4913">
        <w:rPr>
          <w:rFonts w:ascii="Calibri" w:hAnsi="Calibri" w:cs="Arial"/>
          <w:color w:val="000000"/>
          <w:szCs w:val="22"/>
        </w:rPr>
        <w:t>strategies and innovative projects</w:t>
      </w:r>
      <w:r w:rsidR="00465B4E" w:rsidRPr="006B4913">
        <w:rPr>
          <w:rFonts w:ascii="Calibri" w:hAnsi="Calibri" w:cs="Arial"/>
          <w:color w:val="000000"/>
          <w:szCs w:val="22"/>
        </w:rPr>
        <w:t xml:space="preserve"> to be incorporated</w:t>
      </w:r>
      <w:r w:rsidR="00D51C35" w:rsidRPr="006B4913">
        <w:rPr>
          <w:rFonts w:ascii="Calibri" w:hAnsi="Calibri" w:cs="Arial"/>
          <w:color w:val="000000"/>
          <w:szCs w:val="22"/>
        </w:rPr>
        <w:t xml:space="preserve"> in </w:t>
      </w:r>
      <w:r w:rsidR="00465B4E" w:rsidRPr="006B4913">
        <w:rPr>
          <w:rFonts w:ascii="Calibri" w:hAnsi="Calibri" w:cs="Arial"/>
          <w:color w:val="000000"/>
          <w:szCs w:val="22"/>
        </w:rPr>
        <w:t xml:space="preserve">the </w:t>
      </w:r>
      <w:r w:rsidR="00C67185">
        <w:rPr>
          <w:rFonts w:ascii="Calibri" w:hAnsi="Calibri" w:cs="Arial"/>
          <w:color w:val="000000"/>
          <w:szCs w:val="22"/>
        </w:rPr>
        <w:t xml:space="preserve">Al Nashwah </w:t>
      </w:r>
      <w:r w:rsidR="00465B4E" w:rsidRPr="006B4913">
        <w:rPr>
          <w:rFonts w:ascii="Calibri" w:hAnsi="Calibri" w:cs="Arial"/>
          <w:color w:val="000000"/>
          <w:szCs w:val="22"/>
        </w:rPr>
        <w:t xml:space="preserve">Draft District Plan, which included a </w:t>
      </w:r>
      <w:r w:rsidR="00D51C35" w:rsidRPr="006B4913">
        <w:rPr>
          <w:rFonts w:ascii="Calibri" w:hAnsi="Calibri" w:cs="Arial"/>
          <w:color w:val="000000"/>
          <w:szCs w:val="22"/>
        </w:rPr>
        <w:t>pre</w:t>
      </w:r>
      <w:r w:rsidR="00C67185">
        <w:rPr>
          <w:rFonts w:ascii="Calibri" w:hAnsi="Calibri" w:cs="Arial"/>
          <w:color w:val="000000"/>
          <w:szCs w:val="22"/>
        </w:rPr>
        <w:t>liminary list of projects that</w:t>
      </w:r>
      <w:r w:rsidR="00D51C35" w:rsidRPr="006B4913">
        <w:rPr>
          <w:rFonts w:ascii="Calibri" w:hAnsi="Calibri" w:cs="Arial"/>
          <w:color w:val="000000"/>
          <w:szCs w:val="22"/>
        </w:rPr>
        <w:t xml:space="preserve"> could be financed by </w:t>
      </w:r>
      <w:r w:rsidR="006C0DC5">
        <w:rPr>
          <w:rFonts w:ascii="Calibri" w:hAnsi="Calibri" w:cs="Arial"/>
          <w:color w:val="000000"/>
          <w:szCs w:val="22"/>
        </w:rPr>
        <w:t xml:space="preserve">the Government and from which </w:t>
      </w:r>
      <w:r w:rsidR="00D51C35" w:rsidRPr="006B4913">
        <w:rPr>
          <w:rFonts w:ascii="Calibri" w:hAnsi="Calibri" w:cs="Arial"/>
          <w:color w:val="000000"/>
          <w:szCs w:val="22"/>
        </w:rPr>
        <w:t>S</w:t>
      </w:r>
      <w:r w:rsidR="00B90276">
        <w:rPr>
          <w:rFonts w:ascii="Calibri" w:hAnsi="Calibri" w:cs="Arial"/>
          <w:color w:val="000000"/>
          <w:szCs w:val="22"/>
        </w:rPr>
        <w:t xml:space="preserve">hell </w:t>
      </w:r>
      <w:r w:rsidR="009B2CEF">
        <w:rPr>
          <w:rFonts w:ascii="Calibri" w:hAnsi="Calibri" w:cs="Arial"/>
          <w:color w:val="000000"/>
          <w:szCs w:val="22"/>
        </w:rPr>
        <w:t xml:space="preserve">could identify interventions to </w:t>
      </w:r>
      <w:r w:rsidR="006C0DC5">
        <w:rPr>
          <w:rFonts w:ascii="Calibri" w:hAnsi="Calibri" w:cs="Arial"/>
          <w:color w:val="000000"/>
          <w:szCs w:val="22"/>
        </w:rPr>
        <w:t>be proposed for</w:t>
      </w:r>
      <w:r w:rsidR="00C67185">
        <w:rPr>
          <w:rFonts w:ascii="Calibri" w:hAnsi="Calibri" w:cs="Arial"/>
          <w:color w:val="000000"/>
          <w:szCs w:val="22"/>
        </w:rPr>
        <w:t xml:space="preserve"> </w:t>
      </w:r>
      <w:r w:rsidR="006C0DC5">
        <w:rPr>
          <w:rFonts w:ascii="Calibri" w:hAnsi="Calibri" w:cs="Arial"/>
          <w:color w:val="000000"/>
          <w:szCs w:val="22"/>
        </w:rPr>
        <w:t>implementation under</w:t>
      </w:r>
      <w:r w:rsidR="00B90276">
        <w:rPr>
          <w:rFonts w:ascii="Calibri" w:hAnsi="Calibri" w:cs="Arial"/>
          <w:color w:val="000000"/>
          <w:szCs w:val="22"/>
        </w:rPr>
        <w:t xml:space="preserve"> the Shell/UNDP partnership.</w:t>
      </w:r>
    </w:p>
    <w:p w:rsidR="001514C1" w:rsidRDefault="001514C1" w:rsidP="00396456">
      <w:pPr>
        <w:rPr>
          <w:rFonts w:ascii="Calibri" w:hAnsi="Calibri" w:cs="Arial"/>
          <w:color w:val="000000"/>
          <w:szCs w:val="22"/>
        </w:rPr>
      </w:pPr>
      <w:r w:rsidRPr="001514C1">
        <w:rPr>
          <w:rFonts w:ascii="Calibri" w:hAnsi="Calibri" w:cs="Arial"/>
          <w:noProof/>
          <w:color w:val="000000"/>
          <w:szCs w:val="22"/>
          <w:lang w:val="en-CA" w:eastAsia="en-CA"/>
        </w:rPr>
        <w:drawing>
          <wp:inline distT="0" distB="0" distL="0" distR="0">
            <wp:extent cx="2821940" cy="2116455"/>
            <wp:effectExtent l="19050" t="0" r="0" b="0"/>
            <wp:docPr id="5" name="Picture 1" descr="C:\Users\wissam_no\Desktop\New folder (2)\الشهبان\1 (20).jpg"/>
            <wp:cNvGraphicFramePr/>
            <a:graphic xmlns:a="http://schemas.openxmlformats.org/drawingml/2006/main">
              <a:graphicData uri="http://schemas.openxmlformats.org/drawingml/2006/picture">
                <pic:pic xmlns:pic="http://schemas.openxmlformats.org/drawingml/2006/picture">
                  <pic:nvPicPr>
                    <pic:cNvPr id="15" name="Picture 4" descr="C:\Users\wissam_no\Desktop\New folder (2)\الشهبان\1 (20).jpg"/>
                    <pic:cNvPicPr>
                      <a:picLocks noChangeAspect="1" noChangeArrowheads="1"/>
                    </pic:cNvPicPr>
                  </pic:nvPicPr>
                  <pic:blipFill>
                    <a:blip r:embed="rId14" cstate="print"/>
                    <a:srcRect/>
                    <a:stretch>
                      <a:fillRect/>
                    </a:stretch>
                  </pic:blipFill>
                  <pic:spPr bwMode="auto">
                    <a:xfrm>
                      <a:off x="0" y="0"/>
                      <a:ext cx="2821940" cy="2116455"/>
                    </a:xfrm>
                    <a:prstGeom prst="rect">
                      <a:avLst/>
                    </a:prstGeom>
                    <a:noFill/>
                  </pic:spPr>
                </pic:pic>
              </a:graphicData>
            </a:graphic>
          </wp:inline>
        </w:drawing>
      </w:r>
      <w:r w:rsidRPr="001514C1">
        <w:rPr>
          <w:rFonts w:ascii="Calibri" w:hAnsi="Calibri"/>
          <w:noProof/>
        </w:rPr>
        <w:t xml:space="preserve"> </w:t>
      </w:r>
      <w:r w:rsidRPr="001514C1">
        <w:rPr>
          <w:rFonts w:ascii="Calibri" w:hAnsi="Calibri" w:cs="Arial"/>
          <w:noProof/>
          <w:color w:val="000000"/>
          <w:szCs w:val="22"/>
          <w:lang w:val="en-CA" w:eastAsia="en-CA"/>
        </w:rPr>
        <w:drawing>
          <wp:inline distT="0" distB="0" distL="0" distR="0">
            <wp:extent cx="2286000" cy="1657350"/>
            <wp:effectExtent l="19050" t="0" r="0" b="0"/>
            <wp:docPr id="9" name="Picture 2" descr="C:\Users\wissam_no\Desktop\New folder (2)\ابو غرب\DSC01681.JPG"/>
            <wp:cNvGraphicFramePr/>
            <a:graphic xmlns:a="http://schemas.openxmlformats.org/drawingml/2006/main">
              <a:graphicData uri="http://schemas.openxmlformats.org/drawingml/2006/picture">
                <pic:pic xmlns:pic="http://schemas.openxmlformats.org/drawingml/2006/picture">
                  <pic:nvPicPr>
                    <pic:cNvPr id="7" name="Picture 2" descr="C:\Users\wissam_no\Desktop\New folder (2)\ابو غرب\DSC01681.JPG"/>
                    <pic:cNvPicPr>
                      <a:picLocks noChangeAspect="1" noChangeArrowheads="1"/>
                    </pic:cNvPicPr>
                  </pic:nvPicPr>
                  <pic:blipFill>
                    <a:blip r:embed="rId15" cstate="print"/>
                    <a:srcRect/>
                    <a:stretch>
                      <a:fillRect/>
                    </a:stretch>
                  </pic:blipFill>
                  <pic:spPr bwMode="auto">
                    <a:xfrm>
                      <a:off x="0" y="0"/>
                      <a:ext cx="2286000" cy="1657350"/>
                    </a:xfrm>
                    <a:prstGeom prst="rect">
                      <a:avLst/>
                    </a:prstGeom>
                    <a:noFill/>
                  </pic:spPr>
                </pic:pic>
              </a:graphicData>
            </a:graphic>
          </wp:inline>
        </w:drawing>
      </w:r>
    </w:p>
    <w:p w:rsidR="00A46341" w:rsidRDefault="00A46341" w:rsidP="00A46341">
      <w:pPr>
        <w:rPr>
          <w:rFonts w:ascii="Calibri" w:hAnsi="Calibri" w:cs="Arial"/>
          <w:color w:val="000000"/>
          <w:szCs w:val="22"/>
        </w:rPr>
      </w:pPr>
    </w:p>
    <w:p w:rsidR="006C0DC5" w:rsidRDefault="005078BB" w:rsidP="00A46341">
      <w:pPr>
        <w:rPr>
          <w:rFonts w:ascii="Calibri" w:hAnsi="Calibri"/>
        </w:rPr>
      </w:pPr>
      <w:r>
        <w:rPr>
          <w:rFonts w:ascii="Calibri" w:hAnsi="Calibri"/>
        </w:rPr>
        <w:t>The collection of</w:t>
      </w:r>
      <w:r w:rsidR="00A46341" w:rsidRPr="00A46341">
        <w:rPr>
          <w:rFonts w:ascii="Calibri" w:hAnsi="Calibri"/>
        </w:rPr>
        <w:t xml:space="preserve"> information on key sectors included </w:t>
      </w:r>
      <w:r w:rsidR="00A46341">
        <w:rPr>
          <w:rFonts w:ascii="Calibri" w:hAnsi="Calibri"/>
        </w:rPr>
        <w:t>the completion of b</w:t>
      </w:r>
      <w:r w:rsidR="00A46341" w:rsidRPr="00A46341">
        <w:rPr>
          <w:rFonts w:ascii="Calibri" w:hAnsi="Calibri"/>
        </w:rPr>
        <w:t>aseline data collection and mapping of existing services</w:t>
      </w:r>
      <w:r w:rsidR="00A46341">
        <w:rPr>
          <w:rFonts w:ascii="Calibri" w:hAnsi="Calibri"/>
        </w:rPr>
        <w:t>, and preparing a Target Area Profile that</w:t>
      </w:r>
      <w:r w:rsidR="00A46341" w:rsidRPr="00A46341">
        <w:rPr>
          <w:rFonts w:ascii="Calibri" w:hAnsi="Calibri"/>
        </w:rPr>
        <w:t xml:space="preserve"> identified</w:t>
      </w:r>
      <w:r w:rsidR="00A46341">
        <w:rPr>
          <w:rFonts w:ascii="Calibri" w:hAnsi="Calibri"/>
        </w:rPr>
        <w:t xml:space="preserve"> and mapped</w:t>
      </w:r>
      <w:r w:rsidR="00A46341" w:rsidRPr="00A46341">
        <w:rPr>
          <w:rFonts w:ascii="Calibri" w:hAnsi="Calibri"/>
        </w:rPr>
        <w:t xml:space="preserve"> stakeholders, CSOs, </w:t>
      </w:r>
      <w:r w:rsidR="00543198">
        <w:rPr>
          <w:rFonts w:ascii="Calibri" w:hAnsi="Calibri"/>
        </w:rPr>
        <w:t xml:space="preserve">schools and other services </w:t>
      </w:r>
      <w:r w:rsidR="000D6D4A">
        <w:rPr>
          <w:rFonts w:ascii="Calibri" w:hAnsi="Calibri"/>
        </w:rPr>
        <w:t>etc.</w:t>
      </w:r>
      <w:r w:rsidR="006C0DC5">
        <w:rPr>
          <w:rFonts w:ascii="Calibri" w:hAnsi="Calibri"/>
        </w:rPr>
        <w:t>, which was uploaded on the project website.</w:t>
      </w:r>
    </w:p>
    <w:p w:rsidR="00A46341" w:rsidRDefault="006C0DC5" w:rsidP="00A46341">
      <w:pPr>
        <w:rPr>
          <w:rFonts w:ascii="Calibri" w:hAnsi="Calibri"/>
        </w:rPr>
      </w:pPr>
      <w:r>
        <w:rPr>
          <w:rFonts w:ascii="Calibri" w:hAnsi="Calibri"/>
        </w:rPr>
        <w:lastRenderedPageBreak/>
        <w:t>Further</w:t>
      </w:r>
      <w:r w:rsidR="00543198">
        <w:rPr>
          <w:rFonts w:ascii="Calibri" w:hAnsi="Calibri"/>
        </w:rPr>
        <w:t xml:space="preserve">, </w:t>
      </w:r>
      <w:r>
        <w:rPr>
          <w:rFonts w:ascii="Calibri" w:hAnsi="Calibri"/>
        </w:rPr>
        <w:t xml:space="preserve">the project </w:t>
      </w:r>
      <w:r w:rsidR="00543198">
        <w:rPr>
          <w:rFonts w:ascii="Calibri" w:hAnsi="Calibri"/>
        </w:rPr>
        <w:t>d</w:t>
      </w:r>
      <w:r w:rsidR="00543198" w:rsidRPr="00A46341">
        <w:rPr>
          <w:rFonts w:ascii="Calibri" w:hAnsi="Calibri"/>
        </w:rPr>
        <w:t>evelop</w:t>
      </w:r>
      <w:r>
        <w:rPr>
          <w:rFonts w:ascii="Calibri" w:hAnsi="Calibri"/>
        </w:rPr>
        <w:t>ed</w:t>
      </w:r>
      <w:r w:rsidR="009B2CEF">
        <w:rPr>
          <w:rFonts w:ascii="Calibri" w:hAnsi="Calibri"/>
        </w:rPr>
        <w:t xml:space="preserve"> </w:t>
      </w:r>
      <w:r w:rsidR="00543198">
        <w:rPr>
          <w:rFonts w:ascii="Calibri" w:hAnsi="Calibri"/>
        </w:rPr>
        <w:t xml:space="preserve">a </w:t>
      </w:r>
      <w:r w:rsidR="00543198" w:rsidRPr="00A46341">
        <w:rPr>
          <w:rFonts w:ascii="Calibri" w:hAnsi="Calibri"/>
        </w:rPr>
        <w:t>school planning tool for prioritization of most needed interventions based on spatial analysis, catchment areas, students/classrooms ratio, girls access to school, student/teacher ratio etc.</w:t>
      </w:r>
    </w:p>
    <w:p w:rsidR="00A46341" w:rsidRDefault="00A46341" w:rsidP="00A46341">
      <w:pPr>
        <w:rPr>
          <w:rFonts w:ascii="Calibri" w:hAnsi="Calibri"/>
        </w:rPr>
      </w:pPr>
    </w:p>
    <w:p w:rsidR="00C07C72" w:rsidRDefault="005078BB" w:rsidP="00C07C72">
      <w:pPr>
        <w:rPr>
          <w:rFonts w:ascii="Calibri" w:hAnsi="Calibri"/>
        </w:rPr>
      </w:pPr>
      <w:r>
        <w:rPr>
          <w:rFonts w:ascii="Calibri" w:hAnsi="Calibri"/>
        </w:rPr>
        <w:t>Based on analysis of data collected, project selection criteria was developed</w:t>
      </w:r>
      <w:r w:rsidR="009B2CEF">
        <w:rPr>
          <w:rFonts w:ascii="Calibri" w:hAnsi="Calibri"/>
        </w:rPr>
        <w:t xml:space="preserve"> </w:t>
      </w:r>
      <w:r w:rsidR="00543198">
        <w:rPr>
          <w:rFonts w:ascii="Calibri" w:hAnsi="Calibri"/>
        </w:rPr>
        <w:t xml:space="preserve">to determine and </w:t>
      </w:r>
      <w:r w:rsidR="00543198" w:rsidRPr="00A46341">
        <w:rPr>
          <w:rFonts w:ascii="Calibri" w:hAnsi="Calibri"/>
          <w:lang w:val="en-GB"/>
        </w:rPr>
        <w:t>address</w:t>
      </w:r>
      <w:r w:rsidR="00A46341" w:rsidRPr="00A46341">
        <w:rPr>
          <w:rFonts w:ascii="Calibri" w:hAnsi="Calibri"/>
          <w:lang w:val="en-GB"/>
        </w:rPr>
        <w:t xml:space="preserve"> communities’ most</w:t>
      </w:r>
      <w:r w:rsidR="00543198">
        <w:rPr>
          <w:rFonts w:ascii="Calibri" w:hAnsi="Calibri"/>
          <w:lang w:val="en-GB"/>
        </w:rPr>
        <w:t xml:space="preserve"> important needs and priorities</w:t>
      </w:r>
      <w:r w:rsidR="00C07C72">
        <w:rPr>
          <w:rFonts w:ascii="Calibri" w:hAnsi="Calibri"/>
          <w:lang w:val="en-GB"/>
        </w:rPr>
        <w:t xml:space="preserve"> that were </w:t>
      </w:r>
      <w:r w:rsidR="009B2CEF">
        <w:rPr>
          <w:rFonts w:ascii="Calibri" w:hAnsi="Calibri"/>
          <w:lang w:val="en-GB"/>
        </w:rPr>
        <w:t>MDG-</w:t>
      </w:r>
      <w:r w:rsidR="00A46341" w:rsidRPr="00A46341">
        <w:rPr>
          <w:rFonts w:ascii="Calibri" w:hAnsi="Calibri"/>
          <w:lang w:val="en-GB"/>
        </w:rPr>
        <w:t>based (Environmentally sustainable, gender equality, Employment Generation, Poverty alleviation etc.)</w:t>
      </w:r>
      <w:r w:rsidR="009B2CEF">
        <w:rPr>
          <w:rFonts w:ascii="Calibri" w:hAnsi="Calibri"/>
        </w:rPr>
        <w:t xml:space="preserve">, </w:t>
      </w:r>
      <w:r w:rsidR="009B2CEF">
        <w:rPr>
          <w:rFonts w:ascii="Calibri" w:hAnsi="Calibri"/>
          <w:lang w:val="en-GB"/>
        </w:rPr>
        <w:t>subject</w:t>
      </w:r>
      <w:r w:rsidR="00C07C72">
        <w:rPr>
          <w:rFonts w:ascii="Calibri" w:hAnsi="Calibri"/>
          <w:lang w:val="en-GB"/>
        </w:rPr>
        <w:t xml:space="preserve"> to high local i</w:t>
      </w:r>
      <w:r w:rsidR="00A46341" w:rsidRPr="00A46341">
        <w:rPr>
          <w:rFonts w:ascii="Calibri" w:hAnsi="Calibri"/>
          <w:lang w:val="en-GB"/>
        </w:rPr>
        <w:t>nteres</w:t>
      </w:r>
      <w:r w:rsidR="00C07C72">
        <w:rPr>
          <w:rFonts w:ascii="Calibri" w:hAnsi="Calibri"/>
          <w:lang w:val="en-GB"/>
        </w:rPr>
        <w:t>t and based on local consensus,  and</w:t>
      </w:r>
      <w:r w:rsidR="006B5D81">
        <w:rPr>
          <w:rFonts w:ascii="Calibri" w:hAnsi="Calibri"/>
          <w:lang w:val="en-GB"/>
        </w:rPr>
        <w:t xml:space="preserve"> </w:t>
      </w:r>
      <w:r w:rsidR="00C07C72" w:rsidRPr="00A46341">
        <w:rPr>
          <w:rFonts w:ascii="Calibri" w:hAnsi="Calibri"/>
        </w:rPr>
        <w:t>economically</w:t>
      </w:r>
      <w:r w:rsidR="00A46341" w:rsidRPr="00A46341">
        <w:rPr>
          <w:rFonts w:ascii="Calibri" w:hAnsi="Calibri"/>
        </w:rPr>
        <w:t xml:space="preserve"> and/or socially product</w:t>
      </w:r>
      <w:r w:rsidR="00C07C72">
        <w:rPr>
          <w:rFonts w:ascii="Calibri" w:hAnsi="Calibri"/>
        </w:rPr>
        <w:t>ive investments (</w:t>
      </w:r>
      <w:r w:rsidR="000D6D4A">
        <w:rPr>
          <w:rFonts w:ascii="Calibri" w:hAnsi="Calibri"/>
        </w:rPr>
        <w:t>i.e.</w:t>
      </w:r>
      <w:r w:rsidR="00C07C72">
        <w:rPr>
          <w:rFonts w:ascii="Calibri" w:hAnsi="Calibri"/>
        </w:rPr>
        <w:t xml:space="preserve"> not a giveaway).</w:t>
      </w:r>
    </w:p>
    <w:p w:rsidR="00D51C35" w:rsidRDefault="00D51C35" w:rsidP="00C07C72">
      <w:pPr>
        <w:rPr>
          <w:rFonts w:ascii="Calibri" w:hAnsi="Calibri" w:cs="Arial"/>
          <w:color w:val="000000"/>
          <w:szCs w:val="22"/>
        </w:rPr>
      </w:pPr>
      <w:r w:rsidRPr="005078BB">
        <w:rPr>
          <w:rFonts w:ascii="Calibri" w:hAnsi="Calibri" w:cs="Arial"/>
          <w:color w:val="000000"/>
          <w:szCs w:val="22"/>
        </w:rPr>
        <w:br/>
      </w:r>
      <w:r w:rsidR="00B90276" w:rsidRPr="005078BB">
        <w:rPr>
          <w:rFonts w:ascii="Calibri" w:hAnsi="Calibri" w:cs="Arial"/>
          <w:color w:val="000000"/>
          <w:szCs w:val="22"/>
        </w:rPr>
        <w:t>UNDP</w:t>
      </w:r>
      <w:r w:rsidR="00465B4E" w:rsidRPr="005078BB">
        <w:rPr>
          <w:rFonts w:ascii="Calibri" w:hAnsi="Calibri" w:cs="Arial"/>
          <w:color w:val="000000"/>
          <w:szCs w:val="22"/>
        </w:rPr>
        <w:t xml:space="preserve"> also engaged in d</w:t>
      </w:r>
      <w:r w:rsidRPr="005078BB">
        <w:rPr>
          <w:rFonts w:ascii="Calibri" w:hAnsi="Calibri" w:cs="Arial"/>
          <w:color w:val="000000"/>
          <w:szCs w:val="22"/>
        </w:rPr>
        <w:t>iscuss</w:t>
      </w:r>
      <w:r w:rsidR="00465B4E" w:rsidRPr="005078BB">
        <w:rPr>
          <w:rFonts w:ascii="Calibri" w:hAnsi="Calibri" w:cs="Arial"/>
          <w:color w:val="000000"/>
          <w:szCs w:val="22"/>
        </w:rPr>
        <w:t>ion</w:t>
      </w:r>
      <w:r w:rsidRPr="005078BB">
        <w:rPr>
          <w:rFonts w:ascii="Calibri" w:hAnsi="Calibri" w:cs="Arial"/>
          <w:color w:val="000000"/>
          <w:szCs w:val="22"/>
        </w:rPr>
        <w:t xml:space="preserve"> with Technical Directorates</w:t>
      </w:r>
      <w:r w:rsidR="00465B4E" w:rsidRPr="005078BB">
        <w:rPr>
          <w:rFonts w:ascii="Calibri" w:hAnsi="Calibri" w:cs="Arial"/>
          <w:color w:val="000000"/>
          <w:szCs w:val="22"/>
        </w:rPr>
        <w:t xml:space="preserve">, such as the Department of Education and the Department of Health (two sectors identified by both </w:t>
      </w:r>
      <w:r w:rsidR="006B5D81">
        <w:rPr>
          <w:rFonts w:ascii="Calibri" w:hAnsi="Calibri" w:cs="Arial"/>
          <w:color w:val="000000"/>
          <w:szCs w:val="22"/>
        </w:rPr>
        <w:t xml:space="preserve">the </w:t>
      </w:r>
      <w:r w:rsidR="00465B4E" w:rsidRPr="005078BB">
        <w:rPr>
          <w:rFonts w:ascii="Calibri" w:hAnsi="Calibri" w:cs="Arial"/>
          <w:color w:val="000000"/>
          <w:szCs w:val="22"/>
        </w:rPr>
        <w:t>communities and Shell as priority intervention areas)</w:t>
      </w:r>
      <w:r w:rsidRPr="005078BB">
        <w:rPr>
          <w:rFonts w:ascii="Calibri" w:hAnsi="Calibri" w:cs="Arial"/>
          <w:color w:val="000000"/>
          <w:szCs w:val="22"/>
        </w:rPr>
        <w:t xml:space="preserve"> and other potential donors </w:t>
      </w:r>
      <w:r w:rsidR="00B90276" w:rsidRPr="005078BB">
        <w:rPr>
          <w:rFonts w:ascii="Calibri" w:hAnsi="Calibri" w:cs="Arial"/>
          <w:color w:val="000000"/>
          <w:szCs w:val="22"/>
        </w:rPr>
        <w:t>and produced</w:t>
      </w:r>
      <w:r w:rsidR="00465B4E" w:rsidRPr="005078BB">
        <w:rPr>
          <w:rFonts w:ascii="Calibri" w:hAnsi="Calibri" w:cs="Arial"/>
          <w:color w:val="000000"/>
          <w:szCs w:val="22"/>
        </w:rPr>
        <w:t xml:space="preserve"> a</w:t>
      </w:r>
      <w:r w:rsidR="000F3E3C" w:rsidRPr="005078BB">
        <w:rPr>
          <w:rFonts w:ascii="Calibri" w:hAnsi="Calibri" w:cs="Arial"/>
          <w:color w:val="000000"/>
          <w:szCs w:val="22"/>
        </w:rPr>
        <w:t xml:space="preserve"> list of projects already fin</w:t>
      </w:r>
      <w:r w:rsidR="006B5D81">
        <w:rPr>
          <w:rFonts w:ascii="Calibri" w:hAnsi="Calibri" w:cs="Arial"/>
          <w:color w:val="000000"/>
          <w:szCs w:val="22"/>
        </w:rPr>
        <w:t xml:space="preserve">anced by the GoI </w:t>
      </w:r>
      <w:r w:rsidR="000F3E3C" w:rsidRPr="005078BB">
        <w:rPr>
          <w:rFonts w:ascii="Calibri" w:hAnsi="Calibri" w:cs="Arial"/>
          <w:color w:val="000000"/>
          <w:szCs w:val="22"/>
        </w:rPr>
        <w:t>and other sources, which led to a revision of the list of projects that could be financed by Shell</w:t>
      </w:r>
      <w:r w:rsidR="00B90276" w:rsidRPr="005078BB">
        <w:rPr>
          <w:rFonts w:ascii="Calibri" w:hAnsi="Calibri" w:cs="Arial"/>
          <w:color w:val="000000"/>
          <w:szCs w:val="22"/>
        </w:rPr>
        <w:t xml:space="preserve"> and supported by the UNDP/Shell partnership</w:t>
      </w:r>
      <w:r w:rsidR="000F3E3C" w:rsidRPr="005078BB">
        <w:rPr>
          <w:rFonts w:ascii="Calibri" w:hAnsi="Calibri" w:cs="Arial"/>
          <w:color w:val="000000"/>
          <w:szCs w:val="22"/>
        </w:rPr>
        <w:t>.</w:t>
      </w:r>
    </w:p>
    <w:p w:rsidR="00543198" w:rsidRDefault="00543198" w:rsidP="00C07C72">
      <w:pPr>
        <w:rPr>
          <w:rFonts w:ascii="Calibri" w:hAnsi="Calibri" w:cs="Arial"/>
          <w:color w:val="000000"/>
          <w:szCs w:val="22"/>
        </w:rPr>
      </w:pPr>
    </w:p>
    <w:p w:rsidR="00543198" w:rsidRDefault="00543198" w:rsidP="00C07C72">
      <w:pPr>
        <w:rPr>
          <w:rFonts w:ascii="Calibri" w:hAnsi="Calibri" w:cs="Arial"/>
          <w:szCs w:val="22"/>
        </w:rPr>
      </w:pPr>
      <w:r w:rsidRPr="006B4913">
        <w:rPr>
          <w:rFonts w:ascii="Calibri" w:hAnsi="Calibri" w:cs="Arial"/>
          <w:szCs w:val="22"/>
        </w:rPr>
        <w:t xml:space="preserve">As a result of the completion of community consultations, </w:t>
      </w:r>
      <w:r w:rsidR="006B5D81" w:rsidRPr="006B4913">
        <w:rPr>
          <w:rFonts w:ascii="Calibri" w:hAnsi="Calibri" w:cs="Arial"/>
          <w:szCs w:val="22"/>
        </w:rPr>
        <w:t>feasibility studies</w:t>
      </w:r>
      <w:r w:rsidR="006B5D81">
        <w:rPr>
          <w:rFonts w:ascii="Calibri" w:hAnsi="Calibri" w:cs="Arial"/>
          <w:szCs w:val="22"/>
        </w:rPr>
        <w:t>,</w:t>
      </w:r>
      <w:r w:rsidR="006B5D81" w:rsidRPr="006B4913">
        <w:rPr>
          <w:rFonts w:ascii="Calibri" w:hAnsi="Calibri" w:cs="Arial"/>
          <w:szCs w:val="22"/>
        </w:rPr>
        <w:t xml:space="preserve"> </w:t>
      </w:r>
      <w:r w:rsidRPr="006B4913">
        <w:rPr>
          <w:rFonts w:ascii="Calibri" w:hAnsi="Calibri" w:cs="Arial"/>
          <w:szCs w:val="22"/>
        </w:rPr>
        <w:t>project documents, propo</w:t>
      </w:r>
      <w:r w:rsidR="006B5D81">
        <w:rPr>
          <w:rFonts w:ascii="Calibri" w:hAnsi="Calibri" w:cs="Arial"/>
          <w:szCs w:val="22"/>
        </w:rPr>
        <w:t xml:space="preserve">sals, designs, </w:t>
      </w:r>
      <w:r w:rsidR="006B5D81" w:rsidRPr="006B4913">
        <w:rPr>
          <w:rFonts w:ascii="Calibri" w:hAnsi="Calibri" w:cs="Arial"/>
          <w:szCs w:val="22"/>
        </w:rPr>
        <w:t>and</w:t>
      </w:r>
      <w:r w:rsidR="006B5D81">
        <w:rPr>
          <w:rFonts w:ascii="Calibri" w:hAnsi="Calibri" w:cs="Arial"/>
          <w:szCs w:val="22"/>
        </w:rPr>
        <w:t xml:space="preserve"> estimated costs </w:t>
      </w:r>
      <w:r w:rsidRPr="006B4913">
        <w:rPr>
          <w:rFonts w:ascii="Calibri" w:hAnsi="Calibri" w:cs="Arial"/>
          <w:szCs w:val="22"/>
        </w:rPr>
        <w:t>were completed in consultation with relevant Technical Departments with relevant stakeholder</w:t>
      </w:r>
      <w:r>
        <w:rPr>
          <w:rFonts w:ascii="Calibri" w:hAnsi="Calibri" w:cs="Arial"/>
          <w:szCs w:val="22"/>
        </w:rPr>
        <w:t>’</w:t>
      </w:r>
      <w:r w:rsidRPr="006B4913">
        <w:rPr>
          <w:rFonts w:ascii="Calibri" w:hAnsi="Calibri" w:cs="Arial"/>
          <w:szCs w:val="22"/>
        </w:rPr>
        <w:t>s approval. The proposals of various projects aimed to address identified priorities were</w:t>
      </w:r>
      <w:r>
        <w:rPr>
          <w:rFonts w:ascii="Calibri" w:hAnsi="Calibri" w:cs="Arial"/>
          <w:szCs w:val="22"/>
        </w:rPr>
        <w:t xml:space="preserve"> presented to the Governorate Steering Committee for endorsement and to Shell for funding approval.</w:t>
      </w:r>
    </w:p>
    <w:p w:rsidR="00543198" w:rsidRDefault="00543198" w:rsidP="00C07C72">
      <w:pPr>
        <w:rPr>
          <w:rFonts w:ascii="Calibri" w:hAnsi="Calibri" w:cs="Arial"/>
          <w:color w:val="000000"/>
          <w:szCs w:val="22"/>
        </w:rPr>
      </w:pPr>
    </w:p>
    <w:p w:rsidR="00543198" w:rsidRPr="00543198" w:rsidRDefault="00543198" w:rsidP="00543198">
      <w:pPr>
        <w:rPr>
          <w:rFonts w:ascii="Calibri" w:hAnsi="Calibri" w:cs="Arial"/>
          <w:color w:val="000000"/>
          <w:szCs w:val="22"/>
        </w:rPr>
      </w:pPr>
      <w:r>
        <w:rPr>
          <w:rFonts w:ascii="Calibri" w:hAnsi="Calibri" w:cs="Arial"/>
          <w:color w:val="000000"/>
          <w:szCs w:val="22"/>
        </w:rPr>
        <w:t xml:space="preserve">The process </w:t>
      </w:r>
      <w:r w:rsidR="006B5D81" w:rsidRPr="00543198">
        <w:rPr>
          <w:rFonts w:ascii="Calibri" w:hAnsi="Calibri"/>
          <w:bCs/>
        </w:rPr>
        <w:t>identified</w:t>
      </w:r>
      <w:r w:rsidR="006B5D81" w:rsidRPr="00543198">
        <w:rPr>
          <w:rFonts w:ascii="Calibri" w:hAnsi="Calibri" w:cs="Arial"/>
          <w:color w:val="000000"/>
          <w:szCs w:val="22"/>
        </w:rPr>
        <w:t xml:space="preserve"> </w:t>
      </w:r>
      <w:r w:rsidRPr="00543198">
        <w:rPr>
          <w:rFonts w:ascii="Calibri" w:hAnsi="Calibri" w:cs="Arial"/>
          <w:color w:val="000000"/>
          <w:szCs w:val="22"/>
        </w:rPr>
        <w:t xml:space="preserve">14 </w:t>
      </w:r>
      <w:r>
        <w:rPr>
          <w:rFonts w:ascii="Calibri" w:hAnsi="Calibri"/>
          <w:bCs/>
        </w:rPr>
        <w:t>i</w:t>
      </w:r>
      <w:r w:rsidRPr="00543198">
        <w:rPr>
          <w:rFonts w:ascii="Calibri" w:hAnsi="Calibri"/>
          <w:bCs/>
        </w:rPr>
        <w:t xml:space="preserve">nitial project ideas and formulated </w:t>
      </w:r>
      <w:r w:rsidR="006B5D81" w:rsidRPr="00543198">
        <w:rPr>
          <w:rFonts w:ascii="Calibri" w:hAnsi="Calibri"/>
          <w:bCs/>
        </w:rPr>
        <w:t xml:space="preserve">project proposals </w:t>
      </w:r>
      <w:r w:rsidRPr="00543198">
        <w:rPr>
          <w:rFonts w:ascii="Calibri" w:hAnsi="Calibri"/>
          <w:bCs/>
        </w:rPr>
        <w:t xml:space="preserve">for Shell funding under Year-1 and </w:t>
      </w:r>
      <w:r>
        <w:rPr>
          <w:rFonts w:ascii="Calibri" w:hAnsi="Calibri"/>
          <w:bCs/>
        </w:rPr>
        <w:t>Year-2 (after April 2013)</w:t>
      </w:r>
      <w:r w:rsidRPr="00543198">
        <w:rPr>
          <w:rFonts w:ascii="Calibri" w:hAnsi="Calibri"/>
          <w:bCs/>
        </w:rPr>
        <w:t>.The proposed projects included</w:t>
      </w:r>
      <w:r>
        <w:rPr>
          <w:rFonts w:ascii="Calibri" w:hAnsi="Calibri"/>
          <w:bCs/>
        </w:rPr>
        <w:t xml:space="preserve"> interventions identified in the following priority areas</w:t>
      </w:r>
      <w:r w:rsidRPr="00543198">
        <w:rPr>
          <w:rFonts w:ascii="Calibri" w:hAnsi="Calibri"/>
          <w:bCs/>
        </w:rPr>
        <w:t>:</w:t>
      </w:r>
    </w:p>
    <w:p w:rsidR="00543198" w:rsidRDefault="00543198" w:rsidP="008F0DC7">
      <w:pPr>
        <w:numPr>
          <w:ilvl w:val="2"/>
          <w:numId w:val="11"/>
        </w:numPr>
        <w:jc w:val="left"/>
        <w:rPr>
          <w:rFonts w:ascii="Calibri" w:hAnsi="Calibri"/>
        </w:rPr>
      </w:pPr>
      <w:r w:rsidRPr="00543198">
        <w:rPr>
          <w:rFonts w:ascii="Calibri" w:hAnsi="Calibri"/>
          <w:bCs/>
        </w:rPr>
        <w:t xml:space="preserve">Infrastructure (2) </w:t>
      </w:r>
    </w:p>
    <w:p w:rsidR="00543198" w:rsidRPr="00543198" w:rsidRDefault="00543198" w:rsidP="008F0DC7">
      <w:pPr>
        <w:numPr>
          <w:ilvl w:val="2"/>
          <w:numId w:val="11"/>
        </w:numPr>
        <w:jc w:val="left"/>
        <w:rPr>
          <w:rFonts w:ascii="Calibri" w:hAnsi="Calibri"/>
        </w:rPr>
      </w:pPr>
      <w:r w:rsidRPr="00543198">
        <w:rPr>
          <w:rFonts w:ascii="Calibri" w:hAnsi="Calibri"/>
          <w:bCs/>
        </w:rPr>
        <w:t xml:space="preserve">Education (3) </w:t>
      </w:r>
    </w:p>
    <w:p w:rsidR="00543198" w:rsidRPr="00543198" w:rsidRDefault="00543198" w:rsidP="008F0DC7">
      <w:pPr>
        <w:numPr>
          <w:ilvl w:val="2"/>
          <w:numId w:val="11"/>
        </w:numPr>
        <w:jc w:val="left"/>
        <w:rPr>
          <w:rFonts w:ascii="Calibri" w:hAnsi="Calibri"/>
        </w:rPr>
      </w:pPr>
      <w:r w:rsidRPr="00543198">
        <w:rPr>
          <w:rFonts w:ascii="Calibri" w:hAnsi="Calibri"/>
          <w:bCs/>
        </w:rPr>
        <w:t xml:space="preserve">Water &amp; sanitation (1) </w:t>
      </w:r>
    </w:p>
    <w:p w:rsidR="00543198" w:rsidRPr="00543198" w:rsidRDefault="00543198" w:rsidP="008F0DC7">
      <w:pPr>
        <w:numPr>
          <w:ilvl w:val="2"/>
          <w:numId w:val="11"/>
        </w:numPr>
        <w:jc w:val="left"/>
        <w:rPr>
          <w:rFonts w:ascii="Calibri" w:hAnsi="Calibri"/>
        </w:rPr>
      </w:pPr>
      <w:r w:rsidRPr="00543198">
        <w:rPr>
          <w:rFonts w:ascii="Calibri" w:hAnsi="Calibri"/>
          <w:bCs/>
        </w:rPr>
        <w:t xml:space="preserve">Electricity (3) </w:t>
      </w:r>
    </w:p>
    <w:p w:rsidR="00543198" w:rsidRPr="00543198" w:rsidRDefault="00543198" w:rsidP="008F0DC7">
      <w:pPr>
        <w:numPr>
          <w:ilvl w:val="2"/>
          <w:numId w:val="11"/>
        </w:numPr>
        <w:jc w:val="left"/>
        <w:rPr>
          <w:rFonts w:ascii="Calibri" w:hAnsi="Calibri"/>
        </w:rPr>
      </w:pPr>
      <w:r w:rsidRPr="00543198">
        <w:rPr>
          <w:rFonts w:ascii="Calibri" w:hAnsi="Calibri"/>
          <w:bCs/>
        </w:rPr>
        <w:t xml:space="preserve">Agriculture (1) </w:t>
      </w:r>
    </w:p>
    <w:p w:rsidR="00543198" w:rsidRPr="00543198" w:rsidRDefault="00543198" w:rsidP="008F0DC7">
      <w:pPr>
        <w:numPr>
          <w:ilvl w:val="2"/>
          <w:numId w:val="11"/>
        </w:numPr>
        <w:jc w:val="left"/>
        <w:rPr>
          <w:rFonts w:ascii="Calibri" w:hAnsi="Calibri"/>
        </w:rPr>
      </w:pPr>
      <w:r w:rsidRPr="00543198">
        <w:rPr>
          <w:rFonts w:ascii="Calibri" w:hAnsi="Calibri"/>
          <w:bCs/>
        </w:rPr>
        <w:t xml:space="preserve">Environment (1) </w:t>
      </w:r>
    </w:p>
    <w:p w:rsidR="00543198" w:rsidRPr="00543198" w:rsidRDefault="00543198" w:rsidP="008F0DC7">
      <w:pPr>
        <w:numPr>
          <w:ilvl w:val="2"/>
          <w:numId w:val="11"/>
        </w:numPr>
        <w:jc w:val="left"/>
        <w:rPr>
          <w:rFonts w:ascii="Calibri" w:hAnsi="Calibri"/>
        </w:rPr>
      </w:pPr>
      <w:r w:rsidRPr="00543198">
        <w:rPr>
          <w:rFonts w:ascii="Calibri" w:hAnsi="Calibri"/>
          <w:bCs/>
        </w:rPr>
        <w:t xml:space="preserve">Youth (1) </w:t>
      </w:r>
    </w:p>
    <w:p w:rsidR="00543198" w:rsidRPr="004D3EE7" w:rsidRDefault="00543198" w:rsidP="008F0DC7">
      <w:pPr>
        <w:numPr>
          <w:ilvl w:val="2"/>
          <w:numId w:val="11"/>
        </w:numPr>
        <w:spacing w:line="276" w:lineRule="auto"/>
        <w:jc w:val="left"/>
        <w:rPr>
          <w:rFonts w:ascii="Calibri" w:hAnsi="Calibri"/>
        </w:rPr>
      </w:pPr>
      <w:r w:rsidRPr="00543198">
        <w:rPr>
          <w:rFonts w:ascii="Calibri" w:hAnsi="Calibri"/>
          <w:bCs/>
        </w:rPr>
        <w:t>Economic Recov</w:t>
      </w:r>
      <w:r w:rsidR="006B5D81">
        <w:rPr>
          <w:rFonts w:ascii="Calibri" w:hAnsi="Calibri"/>
          <w:bCs/>
        </w:rPr>
        <w:t>ery and Livelihood Revival in Al</w:t>
      </w:r>
      <w:r w:rsidRPr="00543198">
        <w:rPr>
          <w:rFonts w:ascii="Calibri" w:hAnsi="Calibri"/>
          <w:bCs/>
        </w:rPr>
        <w:t xml:space="preserve"> Nashwa</w:t>
      </w:r>
      <w:r>
        <w:rPr>
          <w:rFonts w:ascii="Calibri" w:hAnsi="Calibri"/>
          <w:bCs/>
        </w:rPr>
        <w:t>h</w:t>
      </w:r>
      <w:r w:rsidR="00101FA7">
        <w:rPr>
          <w:rFonts w:ascii="Calibri" w:hAnsi="Calibri"/>
          <w:bCs/>
        </w:rPr>
        <w:t xml:space="preserve"> s</w:t>
      </w:r>
      <w:r w:rsidRPr="00543198">
        <w:rPr>
          <w:rFonts w:ascii="Calibri" w:hAnsi="Calibri"/>
          <w:bCs/>
        </w:rPr>
        <w:t>ub-distri</w:t>
      </w:r>
      <w:r>
        <w:rPr>
          <w:rFonts w:ascii="Calibri" w:hAnsi="Calibri"/>
          <w:bCs/>
        </w:rPr>
        <w:t xml:space="preserve">ct </w:t>
      </w:r>
    </w:p>
    <w:p w:rsidR="00543198" w:rsidRPr="00543198" w:rsidRDefault="00543198" w:rsidP="001514C1">
      <w:pPr>
        <w:spacing w:line="276" w:lineRule="auto"/>
        <w:jc w:val="left"/>
        <w:rPr>
          <w:rFonts w:ascii="Calibri" w:hAnsi="Calibri"/>
        </w:rPr>
      </w:pPr>
    </w:p>
    <w:p w:rsidR="004D7F3C" w:rsidRPr="006B4913" w:rsidRDefault="004D7F3C" w:rsidP="00D466F7">
      <w:pPr>
        <w:rPr>
          <w:rFonts w:ascii="Calibri" w:hAnsi="Calibri" w:cs="Arial"/>
          <w:szCs w:val="22"/>
        </w:rPr>
      </w:pPr>
      <w:r w:rsidRPr="006B4913">
        <w:rPr>
          <w:rFonts w:ascii="Calibri" w:hAnsi="Calibri" w:cs="Arial"/>
          <w:szCs w:val="22"/>
        </w:rPr>
        <w:t xml:space="preserve">Upon approval </w:t>
      </w:r>
      <w:r w:rsidR="000B7900">
        <w:rPr>
          <w:rFonts w:ascii="Calibri" w:hAnsi="Calibri" w:cs="Arial"/>
          <w:szCs w:val="22"/>
        </w:rPr>
        <w:t>o</w:t>
      </w:r>
      <w:r w:rsidRPr="006B4913">
        <w:rPr>
          <w:rFonts w:ascii="Calibri" w:hAnsi="Calibri" w:cs="Arial"/>
          <w:szCs w:val="22"/>
        </w:rPr>
        <w:t>f a final list of projects</w:t>
      </w:r>
      <w:r w:rsidR="0088469B">
        <w:rPr>
          <w:rFonts w:ascii="Calibri" w:hAnsi="Calibri" w:cs="Arial"/>
          <w:szCs w:val="22"/>
        </w:rPr>
        <w:t>,</w:t>
      </w:r>
      <w:r w:rsidRPr="006B4913">
        <w:rPr>
          <w:rFonts w:ascii="Calibri" w:hAnsi="Calibri" w:cs="Arial"/>
          <w:szCs w:val="22"/>
        </w:rPr>
        <w:t xml:space="preserve"> execution modalities and M&amp;</w:t>
      </w:r>
      <w:r w:rsidR="00543198">
        <w:rPr>
          <w:rFonts w:ascii="Calibri" w:hAnsi="Calibri" w:cs="Arial"/>
          <w:szCs w:val="22"/>
        </w:rPr>
        <w:t>E frameworks were established</w:t>
      </w:r>
      <w:r w:rsidR="00D466F7">
        <w:rPr>
          <w:rFonts w:ascii="Calibri" w:hAnsi="Calibri" w:cs="Arial"/>
          <w:szCs w:val="22"/>
        </w:rPr>
        <w:t>,</w:t>
      </w:r>
      <w:r w:rsidR="00101FA7">
        <w:rPr>
          <w:rFonts w:ascii="Calibri" w:hAnsi="Calibri" w:cs="Arial"/>
          <w:szCs w:val="22"/>
        </w:rPr>
        <w:t xml:space="preserve"> </w:t>
      </w:r>
      <w:r w:rsidRPr="006B4913">
        <w:rPr>
          <w:rFonts w:ascii="Calibri" w:hAnsi="Calibri" w:cs="Arial"/>
          <w:szCs w:val="22"/>
        </w:rPr>
        <w:t>imp</w:t>
      </w:r>
      <w:r w:rsidR="002F3E32">
        <w:rPr>
          <w:rFonts w:ascii="Calibri" w:hAnsi="Calibri" w:cs="Arial"/>
          <w:szCs w:val="22"/>
        </w:rPr>
        <w:t>lementing partners were contrac</w:t>
      </w:r>
      <w:r w:rsidRPr="006B4913">
        <w:rPr>
          <w:rFonts w:ascii="Calibri" w:hAnsi="Calibri" w:cs="Arial"/>
          <w:szCs w:val="22"/>
        </w:rPr>
        <w:t>ted and resources were mobilize</w:t>
      </w:r>
      <w:r w:rsidR="00D466F7">
        <w:rPr>
          <w:rFonts w:ascii="Calibri" w:hAnsi="Calibri" w:cs="Arial"/>
          <w:szCs w:val="22"/>
        </w:rPr>
        <w:t>d</w:t>
      </w:r>
      <w:r w:rsidRPr="006B4913">
        <w:rPr>
          <w:rFonts w:ascii="Calibri" w:hAnsi="Calibri" w:cs="Arial"/>
          <w:szCs w:val="22"/>
        </w:rPr>
        <w:t xml:space="preserve"> to begin project implementation of the selected projects, of which UNDP assure</w:t>
      </w:r>
      <w:r w:rsidR="0088469B">
        <w:rPr>
          <w:rFonts w:ascii="Calibri" w:hAnsi="Calibri" w:cs="Arial"/>
          <w:szCs w:val="22"/>
        </w:rPr>
        <w:t>d the quality and measured and rep</w:t>
      </w:r>
      <w:r w:rsidRPr="006B4913">
        <w:rPr>
          <w:rFonts w:ascii="Calibri" w:hAnsi="Calibri" w:cs="Arial"/>
          <w:szCs w:val="22"/>
        </w:rPr>
        <w:t>orted on progress.</w:t>
      </w:r>
    </w:p>
    <w:p w:rsidR="00465B4E" w:rsidRDefault="00465B4E" w:rsidP="00396456">
      <w:pPr>
        <w:jc w:val="left"/>
        <w:rPr>
          <w:rFonts w:ascii="Arial" w:hAnsi="Arial" w:cs="Arial"/>
          <w:sz w:val="18"/>
          <w:szCs w:val="20"/>
        </w:rPr>
      </w:pPr>
    </w:p>
    <w:p w:rsidR="00465B4E" w:rsidRDefault="00465B4E" w:rsidP="00396456">
      <w:pPr>
        <w:jc w:val="left"/>
        <w:rPr>
          <w:rFonts w:ascii="Bookman Old Style" w:hAnsi="Bookman Old Style"/>
          <w:color w:val="000000"/>
          <w:sz w:val="18"/>
          <w:szCs w:val="18"/>
        </w:rPr>
      </w:pPr>
    </w:p>
    <w:p w:rsidR="00DF608E" w:rsidRPr="00F808A4" w:rsidRDefault="00D709BE" w:rsidP="00396456">
      <w:pPr>
        <w:jc w:val="left"/>
        <w:rPr>
          <w:rFonts w:ascii="Calibri" w:hAnsi="Calibri" w:cs="Arial"/>
          <w:b/>
          <w:color w:val="000000"/>
          <w:szCs w:val="22"/>
          <w:u w:val="single"/>
        </w:rPr>
      </w:pPr>
      <w:r w:rsidRPr="006B4913">
        <w:rPr>
          <w:rFonts w:ascii="Calibri" w:hAnsi="Calibri" w:cs="Arial"/>
          <w:b/>
          <w:color w:val="000000"/>
          <w:szCs w:val="22"/>
          <w:u w:val="single"/>
        </w:rPr>
        <w:t>Education</w:t>
      </w:r>
    </w:p>
    <w:p w:rsidR="00DF608E" w:rsidRPr="00DF608E" w:rsidRDefault="00DF608E" w:rsidP="00396456">
      <w:pPr>
        <w:jc w:val="left"/>
        <w:rPr>
          <w:rFonts w:ascii="Calibri" w:hAnsi="Calibri" w:cs="Arial"/>
          <w:color w:val="000000"/>
          <w:szCs w:val="22"/>
        </w:rPr>
      </w:pPr>
    </w:p>
    <w:p w:rsidR="00465B4E" w:rsidRPr="006B4913" w:rsidRDefault="00101FA7" w:rsidP="00D466F7">
      <w:pPr>
        <w:rPr>
          <w:rFonts w:ascii="Arial" w:hAnsi="Arial" w:cs="Arial"/>
          <w:b/>
          <w:color w:val="000000"/>
          <w:sz w:val="18"/>
          <w:szCs w:val="18"/>
          <w:u w:val="single"/>
        </w:rPr>
      </w:pPr>
      <w:r>
        <w:rPr>
          <w:rFonts w:ascii="Calibri" w:hAnsi="Calibri" w:cs="Arial"/>
          <w:color w:val="000000"/>
          <w:szCs w:val="22"/>
        </w:rPr>
        <w:t>In response to</w:t>
      </w:r>
      <w:r w:rsidR="00D709BE" w:rsidRPr="006B4913">
        <w:rPr>
          <w:rFonts w:ascii="Calibri" w:hAnsi="Calibri" w:cs="Arial"/>
          <w:color w:val="000000"/>
          <w:szCs w:val="22"/>
        </w:rPr>
        <w:t xml:space="preserve"> </w:t>
      </w:r>
      <w:r w:rsidR="002A1347" w:rsidRPr="006B4913">
        <w:rPr>
          <w:rFonts w:ascii="Calibri" w:hAnsi="Calibri" w:cs="Arial"/>
          <w:color w:val="000000"/>
          <w:szCs w:val="22"/>
        </w:rPr>
        <w:t>priorit</w:t>
      </w:r>
      <w:r>
        <w:rPr>
          <w:rFonts w:ascii="Calibri" w:hAnsi="Calibri" w:cs="Arial"/>
          <w:color w:val="000000"/>
          <w:szCs w:val="22"/>
        </w:rPr>
        <w:t>ies identified in the e</w:t>
      </w:r>
      <w:r w:rsidR="002A1347" w:rsidRPr="006B4913">
        <w:rPr>
          <w:rFonts w:ascii="Calibri" w:hAnsi="Calibri" w:cs="Arial"/>
          <w:color w:val="000000"/>
          <w:szCs w:val="22"/>
        </w:rPr>
        <w:t xml:space="preserve">ducation sector, UNDP and Shell used </w:t>
      </w:r>
      <w:r>
        <w:rPr>
          <w:rFonts w:ascii="Calibri" w:hAnsi="Calibri" w:cs="Arial"/>
          <w:color w:val="000000"/>
          <w:szCs w:val="22"/>
        </w:rPr>
        <w:t xml:space="preserve">agreed upon </w:t>
      </w:r>
      <w:r w:rsidR="00D16AEE" w:rsidRPr="006B4913">
        <w:rPr>
          <w:rFonts w:ascii="Calibri" w:hAnsi="Calibri" w:cs="Arial"/>
          <w:color w:val="000000"/>
          <w:szCs w:val="22"/>
        </w:rPr>
        <w:t>selection criteria</w:t>
      </w:r>
      <w:r w:rsidR="002A1347" w:rsidRPr="006B4913">
        <w:rPr>
          <w:rFonts w:ascii="Calibri" w:hAnsi="Calibri" w:cs="Arial"/>
          <w:color w:val="000000"/>
          <w:szCs w:val="22"/>
        </w:rPr>
        <w:t xml:space="preserve"> to determine two schools in Al Nashwah that were most in need of rehabili</w:t>
      </w:r>
      <w:r w:rsidR="00D16AEE">
        <w:rPr>
          <w:rFonts w:ascii="Calibri" w:hAnsi="Calibri" w:cs="Arial"/>
          <w:color w:val="000000"/>
          <w:szCs w:val="22"/>
        </w:rPr>
        <w:t xml:space="preserve">tation. </w:t>
      </w:r>
      <w:r w:rsidR="002A1347" w:rsidRPr="006B4913">
        <w:rPr>
          <w:rFonts w:ascii="Calibri" w:hAnsi="Calibri" w:cs="Arial"/>
          <w:color w:val="000000"/>
          <w:szCs w:val="22"/>
        </w:rPr>
        <w:t xml:space="preserve"> Al Ma’Arifa School and Ala Al-Deen School were </w:t>
      </w:r>
      <w:r w:rsidR="00D16AEE">
        <w:rPr>
          <w:rFonts w:ascii="Calibri" w:hAnsi="Calibri" w:cs="Arial"/>
          <w:color w:val="000000"/>
          <w:szCs w:val="22"/>
        </w:rPr>
        <w:t xml:space="preserve">selected and </w:t>
      </w:r>
      <w:r w:rsidR="002A1347" w:rsidRPr="006B4913">
        <w:rPr>
          <w:rFonts w:ascii="Calibri" w:hAnsi="Calibri" w:cs="Arial"/>
          <w:color w:val="000000"/>
          <w:szCs w:val="22"/>
        </w:rPr>
        <w:t>fully rehabilitated, with physical infrastr</w:t>
      </w:r>
      <w:r>
        <w:rPr>
          <w:rFonts w:ascii="Calibri" w:hAnsi="Calibri" w:cs="Arial"/>
          <w:color w:val="000000"/>
          <w:szCs w:val="22"/>
        </w:rPr>
        <w:t>ucture being built</w:t>
      </w:r>
      <w:r w:rsidR="00D16AEE">
        <w:rPr>
          <w:rFonts w:ascii="Calibri" w:hAnsi="Calibri" w:cs="Arial"/>
          <w:color w:val="000000"/>
          <w:szCs w:val="22"/>
        </w:rPr>
        <w:t xml:space="preserve"> or replaced, </w:t>
      </w:r>
      <w:r w:rsidR="002A1347" w:rsidRPr="006B4913">
        <w:rPr>
          <w:rFonts w:ascii="Calibri" w:hAnsi="Calibri" w:cs="Arial"/>
          <w:color w:val="000000"/>
          <w:szCs w:val="22"/>
        </w:rPr>
        <w:t xml:space="preserve">including the construction of new classrooms, </w:t>
      </w:r>
      <w:r w:rsidR="00E4467A">
        <w:rPr>
          <w:rFonts w:ascii="Calibri" w:hAnsi="Calibri" w:cs="Arial"/>
          <w:color w:val="000000"/>
          <w:szCs w:val="22"/>
        </w:rPr>
        <w:t xml:space="preserve">provision of </w:t>
      </w:r>
      <w:r w:rsidR="002A1347" w:rsidRPr="006B4913">
        <w:rPr>
          <w:rFonts w:ascii="Calibri" w:hAnsi="Calibri" w:cs="Arial"/>
          <w:color w:val="000000"/>
          <w:szCs w:val="22"/>
        </w:rPr>
        <w:t xml:space="preserve">new </w:t>
      </w:r>
      <w:r w:rsidR="00E4467A">
        <w:rPr>
          <w:rFonts w:ascii="Calibri" w:hAnsi="Calibri" w:cs="Arial"/>
          <w:color w:val="000000"/>
          <w:szCs w:val="22"/>
        </w:rPr>
        <w:t>furniture and equipment</w:t>
      </w:r>
      <w:r w:rsidR="002A1347" w:rsidRPr="006B4913">
        <w:rPr>
          <w:rFonts w:ascii="Calibri" w:hAnsi="Calibri" w:cs="Arial"/>
          <w:color w:val="000000"/>
          <w:szCs w:val="22"/>
        </w:rPr>
        <w:t xml:space="preserve">, upgraded sanitation facilities, </w:t>
      </w:r>
      <w:r w:rsidR="00E4467A">
        <w:rPr>
          <w:rFonts w:ascii="Calibri" w:hAnsi="Calibri" w:cs="Arial"/>
          <w:color w:val="000000"/>
          <w:szCs w:val="22"/>
        </w:rPr>
        <w:t xml:space="preserve">provision of playground facilities, and </w:t>
      </w:r>
      <w:r w:rsidR="002A1347" w:rsidRPr="006B4913">
        <w:rPr>
          <w:rFonts w:ascii="Calibri" w:hAnsi="Calibri" w:cs="Arial"/>
          <w:color w:val="000000"/>
          <w:szCs w:val="22"/>
        </w:rPr>
        <w:t>beautification.</w:t>
      </w:r>
    </w:p>
    <w:p w:rsidR="006B4913" w:rsidRDefault="006B4913" w:rsidP="00396456">
      <w:pPr>
        <w:jc w:val="left"/>
        <w:rPr>
          <w:rFonts w:ascii="Calibri" w:hAnsi="Calibri" w:cs="Arial"/>
          <w:color w:val="000000"/>
          <w:szCs w:val="22"/>
        </w:rPr>
      </w:pPr>
    </w:p>
    <w:p w:rsidR="00406317" w:rsidRDefault="00406317" w:rsidP="00DE1656">
      <w:pPr>
        <w:rPr>
          <w:rFonts w:ascii="Calibri" w:hAnsi="Calibri" w:cs="Arial"/>
          <w:color w:val="000000"/>
          <w:szCs w:val="22"/>
        </w:rPr>
      </w:pPr>
      <w:r>
        <w:rPr>
          <w:rFonts w:ascii="Calibri" w:hAnsi="Calibri" w:cs="Arial"/>
          <w:color w:val="000000"/>
          <w:szCs w:val="22"/>
        </w:rPr>
        <w:t>The rehabilitation of the school</w:t>
      </w:r>
      <w:r w:rsidR="00DE1656">
        <w:rPr>
          <w:rFonts w:ascii="Calibri" w:hAnsi="Calibri" w:cs="Arial"/>
          <w:color w:val="000000"/>
          <w:szCs w:val="22"/>
        </w:rPr>
        <w:t>s</w:t>
      </w:r>
      <w:r w:rsidR="00101FA7">
        <w:rPr>
          <w:rFonts w:ascii="Calibri" w:hAnsi="Calibri" w:cs="Arial"/>
          <w:color w:val="000000"/>
          <w:szCs w:val="22"/>
        </w:rPr>
        <w:t xml:space="preserve"> was a</w:t>
      </w:r>
      <w:r>
        <w:rPr>
          <w:rFonts w:ascii="Calibri" w:hAnsi="Calibri" w:cs="Arial"/>
          <w:color w:val="000000"/>
          <w:szCs w:val="22"/>
        </w:rPr>
        <w:t xml:space="preserve"> result </w:t>
      </w:r>
      <w:r w:rsidR="007344F9">
        <w:rPr>
          <w:rFonts w:ascii="Calibri" w:hAnsi="Calibri" w:cs="Arial"/>
          <w:color w:val="000000"/>
          <w:szCs w:val="22"/>
        </w:rPr>
        <w:t xml:space="preserve">of </w:t>
      </w:r>
      <w:r>
        <w:rPr>
          <w:rFonts w:ascii="Calibri" w:hAnsi="Calibri" w:cs="Arial"/>
          <w:color w:val="000000"/>
          <w:szCs w:val="22"/>
        </w:rPr>
        <w:t xml:space="preserve">the LADP </w:t>
      </w:r>
      <w:r w:rsidR="00DE1656">
        <w:rPr>
          <w:rFonts w:ascii="Calibri" w:hAnsi="Calibri" w:cs="Arial"/>
          <w:color w:val="000000"/>
          <w:szCs w:val="22"/>
        </w:rPr>
        <w:t xml:space="preserve">community planning </w:t>
      </w:r>
      <w:r>
        <w:rPr>
          <w:rFonts w:ascii="Calibri" w:hAnsi="Calibri" w:cs="Arial"/>
          <w:color w:val="000000"/>
          <w:szCs w:val="22"/>
        </w:rPr>
        <w:t xml:space="preserve">process and was implemented in response to the need that was identified </w:t>
      </w:r>
      <w:r w:rsidR="00DE1656">
        <w:rPr>
          <w:rFonts w:ascii="Calibri" w:hAnsi="Calibri" w:cs="Arial"/>
          <w:color w:val="000000"/>
          <w:szCs w:val="22"/>
        </w:rPr>
        <w:t>as a result</w:t>
      </w:r>
      <w:r>
        <w:rPr>
          <w:rFonts w:ascii="Calibri" w:hAnsi="Calibri" w:cs="Arial"/>
          <w:color w:val="000000"/>
          <w:szCs w:val="22"/>
        </w:rPr>
        <w:t xml:space="preserve"> of the participatory process. The project not only produced the tangible results of the rehabilitated school</w:t>
      </w:r>
      <w:r w:rsidR="00DE1656">
        <w:rPr>
          <w:rFonts w:ascii="Calibri" w:hAnsi="Calibri" w:cs="Arial"/>
          <w:color w:val="000000"/>
          <w:szCs w:val="22"/>
        </w:rPr>
        <w:t>s</w:t>
      </w:r>
      <w:r>
        <w:rPr>
          <w:rFonts w:ascii="Calibri" w:hAnsi="Calibri" w:cs="Arial"/>
          <w:color w:val="000000"/>
          <w:szCs w:val="22"/>
        </w:rPr>
        <w:t>, but w</w:t>
      </w:r>
      <w:r w:rsidR="00101FA7">
        <w:rPr>
          <w:rFonts w:ascii="Calibri" w:hAnsi="Calibri" w:cs="Arial"/>
          <w:color w:val="000000"/>
          <w:szCs w:val="22"/>
        </w:rPr>
        <w:t>as</w:t>
      </w:r>
      <w:r>
        <w:rPr>
          <w:rFonts w:ascii="Calibri" w:hAnsi="Calibri" w:cs="Arial"/>
          <w:color w:val="000000"/>
          <w:szCs w:val="22"/>
        </w:rPr>
        <w:t xml:space="preserve"> also part of a</w:t>
      </w:r>
      <w:r w:rsidR="00DE1656">
        <w:rPr>
          <w:rFonts w:ascii="Calibri" w:hAnsi="Calibri" w:cs="Arial"/>
          <w:color w:val="000000"/>
          <w:szCs w:val="22"/>
        </w:rPr>
        <w:t xml:space="preserve"> </w:t>
      </w:r>
      <w:r w:rsidR="00DE1656">
        <w:rPr>
          <w:rFonts w:ascii="Calibri" w:hAnsi="Calibri" w:cs="Arial"/>
          <w:color w:val="000000"/>
          <w:szCs w:val="22"/>
        </w:rPr>
        <w:lastRenderedPageBreak/>
        <w:t>community</w:t>
      </w:r>
      <w:r>
        <w:rPr>
          <w:rFonts w:ascii="Calibri" w:hAnsi="Calibri" w:cs="Arial"/>
          <w:color w:val="000000"/>
          <w:szCs w:val="22"/>
        </w:rPr>
        <w:t xml:space="preserve"> empowerment and capacit</w:t>
      </w:r>
      <w:r w:rsidR="00101FA7">
        <w:rPr>
          <w:rFonts w:ascii="Calibri" w:hAnsi="Calibri" w:cs="Arial"/>
          <w:color w:val="000000"/>
          <w:szCs w:val="22"/>
        </w:rPr>
        <w:t>y building process that instilled</w:t>
      </w:r>
      <w:r>
        <w:rPr>
          <w:rFonts w:ascii="Calibri" w:hAnsi="Calibri" w:cs="Arial"/>
          <w:color w:val="000000"/>
          <w:szCs w:val="22"/>
        </w:rPr>
        <w:t xml:space="preserve"> a sense of community ownership </w:t>
      </w:r>
      <w:r w:rsidR="00DE1656">
        <w:rPr>
          <w:rFonts w:ascii="Calibri" w:hAnsi="Calibri" w:cs="Arial"/>
          <w:color w:val="000000"/>
          <w:szCs w:val="22"/>
        </w:rPr>
        <w:t xml:space="preserve">and stewardship </w:t>
      </w:r>
      <w:r>
        <w:rPr>
          <w:rFonts w:ascii="Calibri" w:hAnsi="Calibri" w:cs="Arial"/>
          <w:color w:val="000000"/>
          <w:szCs w:val="22"/>
        </w:rPr>
        <w:t xml:space="preserve">over </w:t>
      </w:r>
      <w:r w:rsidR="00DE1656">
        <w:rPr>
          <w:rFonts w:ascii="Calibri" w:hAnsi="Calibri" w:cs="Arial"/>
          <w:color w:val="000000"/>
          <w:szCs w:val="22"/>
        </w:rPr>
        <w:t xml:space="preserve">its own </w:t>
      </w:r>
      <w:r w:rsidR="00101FA7">
        <w:rPr>
          <w:rFonts w:ascii="Calibri" w:hAnsi="Calibri" w:cs="Arial"/>
          <w:color w:val="000000"/>
          <w:szCs w:val="22"/>
        </w:rPr>
        <w:t>development and invested</w:t>
      </w:r>
      <w:r>
        <w:rPr>
          <w:rFonts w:ascii="Calibri" w:hAnsi="Calibri" w:cs="Arial"/>
          <w:color w:val="000000"/>
          <w:szCs w:val="22"/>
        </w:rPr>
        <w:t xml:space="preserve"> in the community’</w:t>
      </w:r>
      <w:r w:rsidR="007344F9">
        <w:rPr>
          <w:rFonts w:ascii="Calibri" w:hAnsi="Calibri" w:cs="Arial"/>
          <w:color w:val="000000"/>
          <w:szCs w:val="22"/>
        </w:rPr>
        <w:t xml:space="preserve">s ability to advocate for </w:t>
      </w:r>
      <w:r w:rsidR="00DE1656">
        <w:rPr>
          <w:rFonts w:ascii="Calibri" w:hAnsi="Calibri" w:cs="Arial"/>
          <w:color w:val="000000"/>
          <w:szCs w:val="22"/>
        </w:rPr>
        <w:t xml:space="preserve">its own </w:t>
      </w:r>
      <w:r w:rsidR="00101FA7">
        <w:rPr>
          <w:rFonts w:ascii="Calibri" w:hAnsi="Calibri" w:cs="Arial"/>
          <w:color w:val="000000"/>
          <w:szCs w:val="22"/>
        </w:rPr>
        <w:t>priority needs and</w:t>
      </w:r>
      <w:r w:rsidR="00DE1656">
        <w:rPr>
          <w:rFonts w:ascii="Calibri" w:hAnsi="Calibri" w:cs="Arial"/>
          <w:color w:val="000000"/>
          <w:szCs w:val="22"/>
        </w:rPr>
        <w:t xml:space="preserve"> </w:t>
      </w:r>
      <w:r w:rsidR="007344F9">
        <w:rPr>
          <w:rFonts w:ascii="Calibri" w:hAnsi="Calibri" w:cs="Arial"/>
          <w:color w:val="000000"/>
          <w:szCs w:val="22"/>
        </w:rPr>
        <w:t xml:space="preserve">to leverage resources with Shell and </w:t>
      </w:r>
      <w:r w:rsidR="00DE1656">
        <w:rPr>
          <w:rFonts w:ascii="Calibri" w:hAnsi="Calibri" w:cs="Arial"/>
          <w:color w:val="000000"/>
          <w:szCs w:val="22"/>
        </w:rPr>
        <w:t>other potential sources.</w:t>
      </w:r>
    </w:p>
    <w:p w:rsidR="00F808A4" w:rsidRDefault="00F808A4" w:rsidP="00396456">
      <w:pPr>
        <w:jc w:val="left"/>
        <w:rPr>
          <w:rFonts w:ascii="Calibri" w:hAnsi="Calibri" w:cs="Arial"/>
          <w:color w:val="000000"/>
          <w:szCs w:val="22"/>
        </w:rPr>
      </w:pPr>
    </w:p>
    <w:p w:rsidR="00F808A4" w:rsidRDefault="00F808A4" w:rsidP="00DE1656">
      <w:pPr>
        <w:rPr>
          <w:rFonts w:ascii="Calibri" w:hAnsi="Calibri" w:cs="Arial"/>
          <w:color w:val="000000"/>
          <w:szCs w:val="22"/>
        </w:rPr>
      </w:pPr>
      <w:r>
        <w:rPr>
          <w:rFonts w:ascii="Calibri" w:hAnsi="Calibri" w:cs="Arial"/>
          <w:color w:val="000000"/>
          <w:szCs w:val="22"/>
        </w:rPr>
        <w:t xml:space="preserve">The project also included the capacity building of </w:t>
      </w:r>
      <w:r w:rsidR="00101FA7">
        <w:rPr>
          <w:rFonts w:ascii="Calibri" w:hAnsi="Calibri" w:cs="Arial"/>
          <w:color w:val="000000"/>
          <w:szCs w:val="22"/>
        </w:rPr>
        <w:t>local contractors who were invited</w:t>
      </w:r>
      <w:r>
        <w:rPr>
          <w:rFonts w:ascii="Calibri" w:hAnsi="Calibri" w:cs="Arial"/>
          <w:color w:val="000000"/>
          <w:szCs w:val="22"/>
        </w:rPr>
        <w:t xml:space="preserve"> to bid on the construction of the project</w:t>
      </w:r>
      <w:r w:rsidR="009F32D3">
        <w:rPr>
          <w:rFonts w:ascii="Calibri" w:hAnsi="Calibri" w:cs="Arial"/>
          <w:color w:val="000000"/>
          <w:szCs w:val="22"/>
        </w:rPr>
        <w:t>s</w:t>
      </w:r>
      <w:r>
        <w:rPr>
          <w:rFonts w:ascii="Calibri" w:hAnsi="Calibri" w:cs="Arial"/>
          <w:color w:val="000000"/>
          <w:szCs w:val="22"/>
        </w:rPr>
        <w:t xml:space="preserve"> to ensure that the money bei</w:t>
      </w:r>
      <w:r w:rsidR="00101FA7">
        <w:rPr>
          <w:rFonts w:ascii="Calibri" w:hAnsi="Calibri" w:cs="Arial"/>
          <w:color w:val="000000"/>
          <w:szCs w:val="22"/>
        </w:rPr>
        <w:t>ng invested in the project stayed in</w:t>
      </w:r>
      <w:r>
        <w:rPr>
          <w:rFonts w:ascii="Calibri" w:hAnsi="Calibri" w:cs="Arial"/>
          <w:color w:val="000000"/>
          <w:szCs w:val="22"/>
        </w:rPr>
        <w:t xml:space="preserve"> the community</w:t>
      </w:r>
      <w:r w:rsidR="009F32D3">
        <w:rPr>
          <w:rFonts w:ascii="Calibri" w:hAnsi="Calibri" w:cs="Arial"/>
          <w:color w:val="000000"/>
          <w:szCs w:val="22"/>
        </w:rPr>
        <w:t xml:space="preserve"> and contribute</w:t>
      </w:r>
      <w:r w:rsidR="00101FA7">
        <w:rPr>
          <w:rFonts w:ascii="Calibri" w:hAnsi="Calibri" w:cs="Arial"/>
          <w:color w:val="000000"/>
          <w:szCs w:val="22"/>
        </w:rPr>
        <w:t>d</w:t>
      </w:r>
      <w:r w:rsidR="009F32D3">
        <w:rPr>
          <w:rFonts w:ascii="Calibri" w:hAnsi="Calibri" w:cs="Arial"/>
          <w:color w:val="000000"/>
          <w:szCs w:val="22"/>
        </w:rPr>
        <w:t xml:space="preserve"> to the local economy</w:t>
      </w:r>
      <w:r>
        <w:rPr>
          <w:rFonts w:ascii="Calibri" w:hAnsi="Calibri" w:cs="Arial"/>
          <w:color w:val="000000"/>
          <w:szCs w:val="22"/>
        </w:rPr>
        <w:t xml:space="preserve">. </w:t>
      </w:r>
      <w:r w:rsidR="009F32D3">
        <w:rPr>
          <w:rFonts w:ascii="Calibri" w:hAnsi="Calibri" w:cs="Arial"/>
          <w:color w:val="000000"/>
          <w:szCs w:val="22"/>
        </w:rPr>
        <w:t xml:space="preserve">In consultation with the local councils, </w:t>
      </w:r>
      <w:r>
        <w:rPr>
          <w:rFonts w:ascii="Calibri" w:hAnsi="Calibri" w:cs="Arial"/>
          <w:color w:val="000000"/>
          <w:szCs w:val="22"/>
        </w:rPr>
        <w:t xml:space="preserve">UNDP </w:t>
      </w:r>
      <w:r w:rsidR="00342605">
        <w:rPr>
          <w:rFonts w:ascii="Calibri" w:hAnsi="Calibri" w:cs="Arial"/>
          <w:color w:val="000000"/>
          <w:szCs w:val="22"/>
        </w:rPr>
        <w:t>retained a list of Al Nashwah contractors and invite</w:t>
      </w:r>
      <w:r w:rsidR="00101FA7">
        <w:rPr>
          <w:rFonts w:ascii="Calibri" w:hAnsi="Calibri" w:cs="Arial"/>
          <w:color w:val="000000"/>
          <w:szCs w:val="22"/>
        </w:rPr>
        <w:t>d</w:t>
      </w:r>
      <w:r w:rsidR="00342605">
        <w:rPr>
          <w:rFonts w:ascii="Calibri" w:hAnsi="Calibri" w:cs="Arial"/>
          <w:color w:val="000000"/>
          <w:szCs w:val="22"/>
        </w:rPr>
        <w:t xml:space="preserve"> them to </w:t>
      </w:r>
      <w:r w:rsidR="00101FA7">
        <w:rPr>
          <w:rFonts w:ascii="Calibri" w:hAnsi="Calibri" w:cs="Arial"/>
          <w:color w:val="000000"/>
          <w:szCs w:val="22"/>
        </w:rPr>
        <w:t>series of workshops that included</w:t>
      </w:r>
      <w:r>
        <w:rPr>
          <w:rFonts w:ascii="Calibri" w:hAnsi="Calibri" w:cs="Arial"/>
          <w:color w:val="000000"/>
          <w:szCs w:val="22"/>
        </w:rPr>
        <w:t xml:space="preserve"> how to prepare tender documents and bid for projects, health and safety, and quality assurance of workmanship. A contractor was awarded the contract and UNDP continued to support the </w:t>
      </w:r>
      <w:r w:rsidR="009F32D3">
        <w:rPr>
          <w:rFonts w:ascii="Calibri" w:hAnsi="Calibri" w:cs="Arial"/>
          <w:color w:val="000000"/>
          <w:szCs w:val="22"/>
        </w:rPr>
        <w:t xml:space="preserve">capacity building </w:t>
      </w:r>
      <w:r>
        <w:rPr>
          <w:rFonts w:ascii="Calibri" w:hAnsi="Calibri" w:cs="Arial"/>
          <w:color w:val="000000"/>
          <w:szCs w:val="22"/>
        </w:rPr>
        <w:t xml:space="preserve">process by placing a Health and Safety Officer on-site and conducting frequent monitoring by engineers for quality assurance and mentoring. </w:t>
      </w:r>
    </w:p>
    <w:p w:rsidR="00406317" w:rsidRPr="006B4913" w:rsidRDefault="00406317" w:rsidP="00396456">
      <w:pPr>
        <w:jc w:val="left"/>
        <w:rPr>
          <w:rFonts w:ascii="Calibri" w:hAnsi="Calibri" w:cs="Arial"/>
          <w:color w:val="000000"/>
          <w:szCs w:val="22"/>
        </w:rPr>
      </w:pPr>
    </w:p>
    <w:p w:rsidR="004D3EE7" w:rsidRDefault="002A1347" w:rsidP="009F32D3">
      <w:pPr>
        <w:rPr>
          <w:rFonts w:ascii="Calibri" w:hAnsi="Calibri" w:cs="Arial"/>
          <w:color w:val="000000"/>
          <w:szCs w:val="22"/>
        </w:rPr>
      </w:pPr>
      <w:r w:rsidRPr="006B4913">
        <w:rPr>
          <w:rFonts w:ascii="Calibri" w:hAnsi="Calibri" w:cs="Arial"/>
          <w:color w:val="000000"/>
          <w:szCs w:val="22"/>
        </w:rPr>
        <w:t xml:space="preserve">The project was completed on schedule, within a short time frame of the summer holiday between June and September 2013. </w:t>
      </w:r>
      <w:r w:rsidR="004D3EE7">
        <w:rPr>
          <w:rFonts w:ascii="Calibri" w:hAnsi="Calibri" w:cs="Arial"/>
          <w:color w:val="000000"/>
          <w:szCs w:val="22"/>
        </w:rPr>
        <w:t xml:space="preserve">An opening ceremony was held at each of the schools on October 1, 2013 and included representatives from UNDP, Shell, </w:t>
      </w:r>
      <w:r w:rsidR="00101FA7">
        <w:rPr>
          <w:rFonts w:ascii="Calibri" w:hAnsi="Calibri" w:cs="Arial"/>
          <w:color w:val="000000"/>
          <w:szCs w:val="22"/>
        </w:rPr>
        <w:t xml:space="preserve">and </w:t>
      </w:r>
      <w:r w:rsidR="004D3EE7">
        <w:rPr>
          <w:rFonts w:ascii="Calibri" w:hAnsi="Calibri" w:cs="Arial"/>
          <w:color w:val="000000"/>
          <w:szCs w:val="22"/>
        </w:rPr>
        <w:t>the local council, as well as the students and teachers of the schools. A short show, including health and safety messages, was performed for the children to celebrate the rehabilitation of their schools.</w:t>
      </w:r>
      <w:r w:rsidR="00E012B1">
        <w:rPr>
          <w:rFonts w:ascii="Calibri" w:hAnsi="Calibri" w:cs="Arial"/>
          <w:color w:val="000000"/>
          <w:szCs w:val="22"/>
        </w:rPr>
        <w:t xml:space="preserve"> </w:t>
      </w:r>
    </w:p>
    <w:p w:rsidR="00E012B1" w:rsidRDefault="00E012B1" w:rsidP="009F32D3">
      <w:pPr>
        <w:rPr>
          <w:rFonts w:ascii="Calibri" w:hAnsi="Calibri" w:cs="Arial"/>
          <w:color w:val="000000"/>
          <w:szCs w:val="22"/>
        </w:rPr>
      </w:pPr>
    </w:p>
    <w:p w:rsidR="00E012B1" w:rsidRDefault="00E012B1" w:rsidP="009F32D3">
      <w:pPr>
        <w:rPr>
          <w:rFonts w:ascii="Calibri" w:hAnsi="Calibri" w:cs="Arial"/>
          <w:color w:val="000000"/>
          <w:szCs w:val="22"/>
        </w:rPr>
      </w:pPr>
      <w:r>
        <w:rPr>
          <w:rFonts w:ascii="Calibri" w:hAnsi="Calibri" w:cs="Arial"/>
          <w:color w:val="000000"/>
          <w:szCs w:val="22"/>
        </w:rPr>
        <w:t xml:space="preserve">See video depicting the process here: </w:t>
      </w:r>
    </w:p>
    <w:p w:rsidR="00E012B1" w:rsidRDefault="005A2647" w:rsidP="009F32D3">
      <w:pPr>
        <w:rPr>
          <w:rFonts w:ascii="Calibri" w:hAnsi="Calibri" w:cs="Arial"/>
          <w:color w:val="000000"/>
          <w:szCs w:val="22"/>
        </w:rPr>
      </w:pPr>
      <w:hyperlink r:id="rId16" w:history="1">
        <w:r w:rsidR="00E012B1" w:rsidRPr="00C65257">
          <w:rPr>
            <w:rStyle w:val="Hyperlink"/>
            <w:rFonts w:ascii="Calibri" w:hAnsi="Calibri" w:cs="Arial"/>
            <w:szCs w:val="22"/>
          </w:rPr>
          <w:t>www.dropbox.com/s/o7wpthd2qozkaft/basra%20schools%202nd_1.mpg</w:t>
        </w:r>
      </w:hyperlink>
      <w:r w:rsidR="00E012B1">
        <w:rPr>
          <w:rFonts w:ascii="Calibri" w:hAnsi="Calibri" w:cs="Arial"/>
          <w:color w:val="000000"/>
          <w:szCs w:val="22"/>
        </w:rPr>
        <w:t xml:space="preserve"> </w:t>
      </w:r>
    </w:p>
    <w:p w:rsidR="004D3EE7" w:rsidRPr="006B4913" w:rsidRDefault="004D3EE7" w:rsidP="00396456">
      <w:pPr>
        <w:jc w:val="left"/>
        <w:rPr>
          <w:rFonts w:ascii="Calibri" w:hAnsi="Calibri"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221"/>
        <w:gridCol w:w="4590"/>
      </w:tblGrid>
      <w:tr w:rsidR="009F32D3" w:rsidTr="009F32D3">
        <w:tc>
          <w:tcPr>
            <w:tcW w:w="4652" w:type="dxa"/>
            <w:gridSpan w:val="2"/>
          </w:tcPr>
          <w:p w:rsidR="009F32D3" w:rsidRDefault="009F32D3" w:rsidP="004D3EE7">
            <w:pPr>
              <w:jc w:val="left"/>
              <w:rPr>
                <w:rFonts w:ascii="Arial" w:hAnsi="Arial" w:cs="Arial"/>
                <w:color w:val="000000"/>
                <w:sz w:val="18"/>
                <w:szCs w:val="18"/>
              </w:rPr>
            </w:pPr>
            <w:r>
              <w:rPr>
                <w:rFonts w:ascii="Arial" w:hAnsi="Arial" w:cs="Arial"/>
                <w:noProof/>
                <w:color w:val="000000"/>
                <w:sz w:val="18"/>
                <w:szCs w:val="18"/>
                <w:lang w:val="en-CA" w:eastAsia="en-CA"/>
              </w:rPr>
              <w:drawing>
                <wp:inline distT="0" distB="0" distL="0" distR="0">
                  <wp:extent cx="2833492" cy="2062716"/>
                  <wp:effectExtent l="19050" t="0" r="4958" b="0"/>
                  <wp:docPr id="24" name="Picture 23" descr="مدرسة علاء الدين 14-8-20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درسة علاء الدين 14-8-2013 (5).JPG"/>
                          <pic:cNvPicPr/>
                        </pic:nvPicPr>
                        <pic:blipFill>
                          <a:blip r:embed="rId17" cstate="print"/>
                          <a:stretch>
                            <a:fillRect/>
                          </a:stretch>
                        </pic:blipFill>
                        <pic:spPr>
                          <a:xfrm>
                            <a:off x="0" y="0"/>
                            <a:ext cx="2840847" cy="2068070"/>
                          </a:xfrm>
                          <a:prstGeom prst="rect">
                            <a:avLst/>
                          </a:prstGeom>
                        </pic:spPr>
                      </pic:pic>
                    </a:graphicData>
                  </a:graphic>
                </wp:inline>
              </w:drawing>
            </w:r>
          </w:p>
        </w:tc>
        <w:tc>
          <w:tcPr>
            <w:tcW w:w="4590" w:type="dxa"/>
          </w:tcPr>
          <w:p w:rsidR="009F32D3" w:rsidRDefault="009F32D3" w:rsidP="004D3EE7">
            <w:pPr>
              <w:jc w:val="left"/>
              <w:rPr>
                <w:rFonts w:ascii="Arial" w:hAnsi="Arial" w:cs="Arial"/>
                <w:color w:val="000000"/>
                <w:sz w:val="18"/>
                <w:szCs w:val="18"/>
              </w:rPr>
            </w:pPr>
            <w:r>
              <w:rPr>
                <w:rFonts w:ascii="Arial" w:hAnsi="Arial" w:cs="Arial"/>
                <w:noProof/>
                <w:color w:val="000000"/>
                <w:sz w:val="18"/>
                <w:szCs w:val="18"/>
                <w:lang w:val="en-CA" w:eastAsia="en-CA"/>
              </w:rPr>
              <w:drawing>
                <wp:anchor distT="0" distB="0" distL="114300" distR="114300" simplePos="0" relativeHeight="251672576" behindDoc="0" locked="0" layoutInCell="1" allowOverlap="1">
                  <wp:simplePos x="0" y="0"/>
                  <wp:positionH relativeFrom="column">
                    <wp:posOffset>17780</wp:posOffset>
                  </wp:positionH>
                  <wp:positionV relativeFrom="paragraph">
                    <wp:posOffset>-1270</wp:posOffset>
                  </wp:positionV>
                  <wp:extent cx="2749550" cy="2057400"/>
                  <wp:effectExtent l="0" t="0" r="0" b="0"/>
                  <wp:wrapThrough wrapText="bothSides">
                    <wp:wrapPolygon edited="0">
                      <wp:start x="0" y="0"/>
                      <wp:lineTo x="0" y="21400"/>
                      <wp:lineTo x="21400" y="21400"/>
                      <wp:lineTo x="21400" y="0"/>
                      <wp:lineTo x="0" y="0"/>
                    </wp:wrapPolygon>
                  </wp:wrapThrough>
                  <wp:docPr id="23" name="Picture 21" descr="24-8-2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2013 (1).jpg"/>
                          <pic:cNvPicPr/>
                        </pic:nvPicPr>
                        <pic:blipFill>
                          <a:blip r:embed="rId18" cstate="print"/>
                          <a:stretch>
                            <a:fillRect/>
                          </a:stretch>
                        </pic:blipFill>
                        <pic:spPr>
                          <a:xfrm>
                            <a:off x="0" y="0"/>
                            <a:ext cx="2749550" cy="2057400"/>
                          </a:xfrm>
                          <a:prstGeom prst="rect">
                            <a:avLst/>
                          </a:prstGeom>
                        </pic:spPr>
                      </pic:pic>
                    </a:graphicData>
                  </a:graphic>
                </wp:anchor>
              </w:drawing>
            </w:r>
          </w:p>
        </w:tc>
      </w:tr>
      <w:tr w:rsidR="009F32D3" w:rsidTr="009F32D3">
        <w:tc>
          <w:tcPr>
            <w:tcW w:w="4431" w:type="dxa"/>
          </w:tcPr>
          <w:p w:rsidR="009F32D3" w:rsidRDefault="009F32D3" w:rsidP="004D3EE7">
            <w:pPr>
              <w:jc w:val="left"/>
              <w:rPr>
                <w:rFonts w:ascii="Arial" w:hAnsi="Arial" w:cs="Arial"/>
                <w:color w:val="000000"/>
                <w:sz w:val="18"/>
                <w:szCs w:val="18"/>
              </w:rPr>
            </w:pPr>
            <w:r>
              <w:rPr>
                <w:rFonts w:ascii="Arial" w:hAnsi="Arial" w:cs="Arial"/>
                <w:noProof/>
                <w:color w:val="000000"/>
                <w:sz w:val="18"/>
                <w:szCs w:val="18"/>
                <w:lang w:val="en-CA" w:eastAsia="en-CA"/>
              </w:rPr>
              <w:drawing>
                <wp:anchor distT="0" distB="0" distL="114300" distR="114300" simplePos="0" relativeHeight="251674624" behindDoc="0" locked="0" layoutInCell="1" allowOverlap="1">
                  <wp:simplePos x="0" y="0"/>
                  <wp:positionH relativeFrom="column">
                    <wp:posOffset>-64135</wp:posOffset>
                  </wp:positionH>
                  <wp:positionV relativeFrom="paragraph">
                    <wp:posOffset>72390</wp:posOffset>
                  </wp:positionV>
                  <wp:extent cx="3000375" cy="2247900"/>
                  <wp:effectExtent l="0" t="0" r="9525" b="0"/>
                  <wp:wrapThrough wrapText="bothSides">
                    <wp:wrapPolygon edited="0">
                      <wp:start x="0" y="0"/>
                      <wp:lineTo x="0" y="21417"/>
                      <wp:lineTo x="21531" y="21417"/>
                      <wp:lineTo x="21531" y="0"/>
                      <wp:lineTo x="0" y="0"/>
                    </wp:wrapPolygon>
                  </wp:wrapThrough>
                  <wp:docPr id="26" name="Picture 25" descr="DSC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49.JPG"/>
                          <pic:cNvPicPr/>
                        </pic:nvPicPr>
                        <pic:blipFill>
                          <a:blip r:embed="rId19" cstate="print"/>
                          <a:stretch>
                            <a:fillRect/>
                          </a:stretch>
                        </pic:blipFill>
                        <pic:spPr>
                          <a:xfrm>
                            <a:off x="0" y="0"/>
                            <a:ext cx="3000375" cy="2247900"/>
                          </a:xfrm>
                          <a:prstGeom prst="rect">
                            <a:avLst/>
                          </a:prstGeom>
                        </pic:spPr>
                      </pic:pic>
                    </a:graphicData>
                  </a:graphic>
                  <wp14:sizeRelH relativeFrom="margin">
                    <wp14:pctWidth>0</wp14:pctWidth>
                  </wp14:sizeRelH>
                  <wp14:sizeRelV relativeFrom="margin">
                    <wp14:pctHeight>0</wp14:pctHeight>
                  </wp14:sizeRelV>
                </wp:anchor>
              </w:drawing>
            </w:r>
          </w:p>
        </w:tc>
        <w:tc>
          <w:tcPr>
            <w:tcW w:w="221" w:type="dxa"/>
          </w:tcPr>
          <w:p w:rsidR="009F32D3" w:rsidRDefault="009F32D3" w:rsidP="004D3EE7">
            <w:pPr>
              <w:jc w:val="left"/>
              <w:rPr>
                <w:rFonts w:ascii="Arial" w:hAnsi="Arial" w:cs="Arial"/>
                <w:color w:val="000000"/>
                <w:sz w:val="18"/>
                <w:szCs w:val="18"/>
              </w:rPr>
            </w:pPr>
          </w:p>
        </w:tc>
        <w:tc>
          <w:tcPr>
            <w:tcW w:w="4590" w:type="dxa"/>
            <w:vMerge w:val="restart"/>
          </w:tcPr>
          <w:p w:rsidR="009F32D3" w:rsidRDefault="009F32D3" w:rsidP="004D3EE7">
            <w:pPr>
              <w:jc w:val="left"/>
              <w:rPr>
                <w:rFonts w:ascii="Arial" w:hAnsi="Arial" w:cs="Arial"/>
                <w:color w:val="000000"/>
                <w:sz w:val="18"/>
                <w:szCs w:val="18"/>
              </w:rPr>
            </w:pPr>
            <w:r>
              <w:rPr>
                <w:rFonts w:ascii="Arial" w:hAnsi="Arial" w:cs="Arial"/>
                <w:noProof/>
                <w:color w:val="000000"/>
                <w:sz w:val="18"/>
                <w:szCs w:val="18"/>
                <w:lang w:val="en-CA" w:eastAsia="en-CA"/>
              </w:rPr>
              <w:drawing>
                <wp:inline distT="0" distB="0" distL="0" distR="0">
                  <wp:extent cx="3105150" cy="2329034"/>
                  <wp:effectExtent l="19050" t="0" r="0" b="0"/>
                  <wp:docPr id="27" name="Picture 26" descr="DSC0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2.JPG"/>
                          <pic:cNvPicPr/>
                        </pic:nvPicPr>
                        <pic:blipFill>
                          <a:blip r:embed="rId20" cstate="print"/>
                          <a:stretch>
                            <a:fillRect/>
                          </a:stretch>
                        </pic:blipFill>
                        <pic:spPr>
                          <a:xfrm>
                            <a:off x="0" y="0"/>
                            <a:ext cx="3105150" cy="2329034"/>
                          </a:xfrm>
                          <a:prstGeom prst="rect">
                            <a:avLst/>
                          </a:prstGeom>
                        </pic:spPr>
                      </pic:pic>
                    </a:graphicData>
                  </a:graphic>
                </wp:inline>
              </w:drawing>
            </w:r>
          </w:p>
        </w:tc>
      </w:tr>
      <w:tr w:rsidR="009F32D3" w:rsidTr="009F32D3">
        <w:tc>
          <w:tcPr>
            <w:tcW w:w="4431" w:type="dxa"/>
          </w:tcPr>
          <w:p w:rsidR="009F32D3" w:rsidRDefault="009F32D3" w:rsidP="004D3EE7">
            <w:pPr>
              <w:jc w:val="left"/>
              <w:rPr>
                <w:rFonts w:ascii="Arial" w:hAnsi="Arial" w:cs="Arial"/>
                <w:color w:val="000000"/>
                <w:sz w:val="18"/>
                <w:szCs w:val="18"/>
              </w:rPr>
            </w:pPr>
          </w:p>
        </w:tc>
        <w:tc>
          <w:tcPr>
            <w:tcW w:w="221" w:type="dxa"/>
          </w:tcPr>
          <w:p w:rsidR="009F32D3" w:rsidRDefault="009F32D3" w:rsidP="004D3EE7">
            <w:pPr>
              <w:jc w:val="left"/>
              <w:rPr>
                <w:rFonts w:ascii="Arial" w:hAnsi="Arial" w:cs="Arial"/>
                <w:color w:val="000000"/>
                <w:sz w:val="18"/>
                <w:szCs w:val="18"/>
              </w:rPr>
            </w:pPr>
          </w:p>
        </w:tc>
        <w:tc>
          <w:tcPr>
            <w:tcW w:w="4590" w:type="dxa"/>
            <w:vMerge/>
          </w:tcPr>
          <w:p w:rsidR="009F32D3" w:rsidRDefault="009F32D3" w:rsidP="004D3EE7">
            <w:pPr>
              <w:jc w:val="left"/>
              <w:rPr>
                <w:rFonts w:ascii="Arial" w:hAnsi="Arial" w:cs="Arial"/>
                <w:color w:val="000000"/>
                <w:sz w:val="18"/>
                <w:szCs w:val="18"/>
              </w:rPr>
            </w:pPr>
          </w:p>
        </w:tc>
      </w:tr>
    </w:tbl>
    <w:p w:rsidR="00B8327A" w:rsidRPr="00097A9E" w:rsidRDefault="002A1347" w:rsidP="00396456">
      <w:pPr>
        <w:jc w:val="left"/>
        <w:rPr>
          <w:rFonts w:ascii="Calibri" w:hAnsi="Calibri" w:cs="Arial"/>
          <w:b/>
          <w:color w:val="000000"/>
          <w:szCs w:val="22"/>
          <w:u w:val="single"/>
        </w:rPr>
      </w:pPr>
      <w:r w:rsidRPr="006B4913">
        <w:rPr>
          <w:rFonts w:ascii="Calibri" w:hAnsi="Calibri" w:cs="Arial"/>
          <w:b/>
          <w:color w:val="000000"/>
          <w:szCs w:val="22"/>
          <w:u w:val="single"/>
        </w:rPr>
        <w:t>Micro-Business</w:t>
      </w:r>
    </w:p>
    <w:p w:rsidR="00D36BD9" w:rsidRPr="00413DF7" w:rsidRDefault="00B8327A" w:rsidP="00413DF7">
      <w:pPr>
        <w:rPr>
          <w:rFonts w:ascii="Calibri" w:hAnsi="Calibri"/>
          <w:color w:val="000000"/>
          <w:szCs w:val="22"/>
        </w:rPr>
      </w:pPr>
      <w:bookmarkStart w:id="25" w:name="_Toc384820848"/>
      <w:r w:rsidRPr="00413DF7">
        <w:rPr>
          <w:rFonts w:ascii="Calibri" w:hAnsi="Calibri"/>
          <w:color w:val="000000"/>
          <w:szCs w:val="22"/>
        </w:rPr>
        <w:lastRenderedPageBreak/>
        <w:t>In response to the community’s</w:t>
      </w:r>
      <w:r w:rsidR="00AC25A7" w:rsidRPr="00413DF7">
        <w:rPr>
          <w:rFonts w:ascii="Calibri" w:hAnsi="Calibri"/>
          <w:color w:val="000000"/>
          <w:szCs w:val="22"/>
        </w:rPr>
        <w:t xml:space="preserve"> request to address the</w:t>
      </w:r>
      <w:r w:rsidRPr="00413DF7">
        <w:rPr>
          <w:rFonts w:ascii="Calibri" w:hAnsi="Calibri"/>
          <w:color w:val="000000"/>
          <w:szCs w:val="22"/>
        </w:rPr>
        <w:t xml:space="preserve"> lack of </w:t>
      </w:r>
      <w:r w:rsidR="00AC25A7" w:rsidRPr="00413DF7">
        <w:rPr>
          <w:rFonts w:ascii="Calibri" w:hAnsi="Calibri"/>
          <w:color w:val="000000"/>
          <w:szCs w:val="22"/>
        </w:rPr>
        <w:t>economic opportunities, UNDP engaged</w:t>
      </w:r>
      <w:r w:rsidRPr="00413DF7">
        <w:rPr>
          <w:rFonts w:ascii="Calibri" w:hAnsi="Calibri"/>
          <w:color w:val="000000"/>
          <w:szCs w:val="22"/>
        </w:rPr>
        <w:t xml:space="preserve"> with several initiativ</w:t>
      </w:r>
      <w:r w:rsidR="00AC25A7" w:rsidRPr="00413DF7">
        <w:rPr>
          <w:rFonts w:ascii="Calibri" w:hAnsi="Calibri"/>
          <w:color w:val="000000"/>
          <w:szCs w:val="22"/>
        </w:rPr>
        <w:t xml:space="preserve">es that respond to these </w:t>
      </w:r>
      <w:r w:rsidR="000D6D4A" w:rsidRPr="00413DF7">
        <w:rPr>
          <w:rFonts w:ascii="Calibri" w:hAnsi="Calibri"/>
          <w:color w:val="000000"/>
          <w:szCs w:val="22"/>
        </w:rPr>
        <w:t>needs. This</w:t>
      </w:r>
      <w:r w:rsidR="00D36BD9" w:rsidRPr="00413DF7">
        <w:rPr>
          <w:rFonts w:ascii="Calibri" w:hAnsi="Calibri"/>
          <w:color w:val="000000"/>
          <w:szCs w:val="22"/>
        </w:rPr>
        <w:t xml:space="preserve"> project </w:t>
      </w:r>
      <w:r w:rsidR="00101FA7">
        <w:rPr>
          <w:rFonts w:ascii="Calibri" w:hAnsi="Calibri"/>
          <w:color w:val="000000"/>
          <w:szCs w:val="22"/>
        </w:rPr>
        <w:t>aims</w:t>
      </w:r>
      <w:r w:rsidRPr="00413DF7">
        <w:rPr>
          <w:rFonts w:ascii="Calibri" w:hAnsi="Calibri"/>
          <w:color w:val="000000"/>
          <w:szCs w:val="22"/>
        </w:rPr>
        <w:t xml:space="preserve"> </w:t>
      </w:r>
      <w:r w:rsidR="00101FA7">
        <w:rPr>
          <w:rFonts w:ascii="Calibri" w:hAnsi="Calibri"/>
          <w:color w:val="000000"/>
          <w:szCs w:val="22"/>
        </w:rPr>
        <w:t xml:space="preserve">to support </w:t>
      </w:r>
      <w:r w:rsidR="00101FA7" w:rsidRPr="00413DF7">
        <w:rPr>
          <w:rFonts w:ascii="Calibri" w:hAnsi="Calibri"/>
          <w:color w:val="000000"/>
          <w:szCs w:val="22"/>
        </w:rPr>
        <w:t>sustainable</w:t>
      </w:r>
      <w:r w:rsidR="00D36BD9" w:rsidRPr="00413DF7">
        <w:rPr>
          <w:rFonts w:ascii="Calibri" w:hAnsi="Calibri"/>
          <w:color w:val="000000"/>
          <w:szCs w:val="22"/>
        </w:rPr>
        <w:t xml:space="preserve"> and inclusive local economic development in and</w:t>
      </w:r>
      <w:r w:rsidR="00101FA7">
        <w:rPr>
          <w:rFonts w:ascii="Calibri" w:hAnsi="Calibri"/>
          <w:color w:val="000000"/>
          <w:szCs w:val="22"/>
        </w:rPr>
        <w:t xml:space="preserve"> around the Majnoon communities</w:t>
      </w:r>
      <w:r w:rsidR="00D36BD9" w:rsidRPr="00413DF7">
        <w:rPr>
          <w:rFonts w:ascii="Calibri" w:hAnsi="Calibri"/>
          <w:color w:val="000000"/>
          <w:szCs w:val="22"/>
        </w:rPr>
        <w:t xml:space="preserve"> through supporting value chain development inclusive of microbusiness- and service-generation, as well as supporting livelihoods and income-creation targeting the poor, disadvantaged and vulnerable people.</w:t>
      </w:r>
      <w:bookmarkEnd w:id="25"/>
    </w:p>
    <w:p w:rsidR="00AC25A7" w:rsidRPr="00097A9E" w:rsidRDefault="00AC25A7" w:rsidP="00097A9E">
      <w:pPr>
        <w:tabs>
          <w:tab w:val="left" w:pos="-720"/>
        </w:tabs>
        <w:suppressAutoHyphens/>
        <w:outlineLvl w:val="0"/>
        <w:rPr>
          <w:rFonts w:ascii="Calibri" w:hAnsi="Calibri"/>
          <w:spacing w:val="-2"/>
        </w:rPr>
      </w:pPr>
    </w:p>
    <w:p w:rsidR="00AC25A7" w:rsidRPr="00097A9E" w:rsidRDefault="00741E3B" w:rsidP="009F32D3">
      <w:pPr>
        <w:rPr>
          <w:rFonts w:ascii="Calibri" w:hAnsi="Calibri"/>
          <w:color w:val="000000"/>
          <w:szCs w:val="22"/>
        </w:rPr>
      </w:pPr>
      <w:r>
        <w:rPr>
          <w:rFonts w:ascii="Calibri" w:hAnsi="Calibri"/>
          <w:color w:val="000000"/>
          <w:szCs w:val="22"/>
        </w:rPr>
        <w:t xml:space="preserve">As a result of a competitive process, </w:t>
      </w:r>
      <w:r w:rsidR="00AC25A7" w:rsidRPr="00097A9E">
        <w:rPr>
          <w:rFonts w:ascii="Calibri" w:hAnsi="Calibri"/>
          <w:color w:val="000000"/>
          <w:szCs w:val="22"/>
        </w:rPr>
        <w:t xml:space="preserve">UNDP contracted UniHouse </w:t>
      </w:r>
      <w:r>
        <w:rPr>
          <w:rFonts w:ascii="Calibri" w:hAnsi="Calibri"/>
          <w:color w:val="000000"/>
          <w:szCs w:val="22"/>
        </w:rPr>
        <w:t>C</w:t>
      </w:r>
      <w:r w:rsidR="009F32D3">
        <w:rPr>
          <w:rFonts w:ascii="Calibri" w:hAnsi="Calibri"/>
          <w:color w:val="000000"/>
          <w:szCs w:val="22"/>
        </w:rPr>
        <w:t>ompany</w:t>
      </w:r>
      <w:r w:rsidR="00AC25A7" w:rsidRPr="00097A9E">
        <w:rPr>
          <w:rFonts w:ascii="Calibri" w:hAnsi="Calibri"/>
          <w:color w:val="000000"/>
          <w:szCs w:val="22"/>
        </w:rPr>
        <w:t>, to implement the Micro-Business/Livelihood Diversification project. A market assessment was completed for all 21 villages in Al Nashwah to identify gaps and needs and potential business ideas, followed by a call for interested candidates. The initial workshop to explain the project and to offer training on how to prepare a business plan was highly successful and attended by 74 individuals, both men and women.</w:t>
      </w:r>
    </w:p>
    <w:p w:rsidR="00D36BD9" w:rsidRPr="00097A9E" w:rsidRDefault="00D36BD9" w:rsidP="00097A9E">
      <w:pPr>
        <w:autoSpaceDE w:val="0"/>
        <w:autoSpaceDN w:val="0"/>
        <w:adjustRightInd w:val="0"/>
        <w:jc w:val="left"/>
        <w:rPr>
          <w:rFonts w:ascii="Calibri" w:eastAsiaTheme="minorHAnsi" w:hAnsi="Calibri"/>
          <w:sz w:val="21"/>
          <w:szCs w:val="21"/>
        </w:rPr>
      </w:pPr>
    </w:p>
    <w:p w:rsidR="00D36BD9" w:rsidRPr="00097A9E" w:rsidRDefault="00D36BD9" w:rsidP="009F32D3">
      <w:pPr>
        <w:rPr>
          <w:rFonts w:ascii="Calibri" w:hAnsi="Calibri"/>
          <w:spacing w:val="-2"/>
        </w:rPr>
      </w:pPr>
      <w:r w:rsidRPr="00097A9E">
        <w:rPr>
          <w:rFonts w:ascii="Calibri" w:hAnsi="Calibri"/>
          <w:spacing w:val="-2"/>
        </w:rPr>
        <w:t xml:space="preserve">Eligible beneficiaries </w:t>
      </w:r>
      <w:r w:rsidR="00AC25A7" w:rsidRPr="00097A9E">
        <w:rPr>
          <w:rFonts w:ascii="Calibri" w:hAnsi="Calibri"/>
          <w:spacing w:val="-2"/>
        </w:rPr>
        <w:t xml:space="preserve">were </w:t>
      </w:r>
      <w:r w:rsidRPr="00097A9E">
        <w:rPr>
          <w:rFonts w:ascii="Calibri" w:hAnsi="Calibri"/>
          <w:spacing w:val="-2"/>
        </w:rPr>
        <w:t xml:space="preserve">identified as equitably as possible, with due regard to the transparency and fairness of the selection process. Preferred </w:t>
      </w:r>
      <w:r w:rsidR="00AC25A7" w:rsidRPr="00097A9E">
        <w:rPr>
          <w:rFonts w:ascii="Calibri" w:hAnsi="Calibri"/>
          <w:spacing w:val="-2"/>
        </w:rPr>
        <w:t>target groups</w:t>
      </w:r>
      <w:r w:rsidRPr="00097A9E">
        <w:rPr>
          <w:rFonts w:ascii="Calibri" w:hAnsi="Calibri"/>
          <w:spacing w:val="-2"/>
        </w:rPr>
        <w:t xml:space="preserve"> include</w:t>
      </w:r>
      <w:r w:rsidR="00AC25A7" w:rsidRPr="00097A9E">
        <w:rPr>
          <w:rFonts w:ascii="Calibri" w:hAnsi="Calibri"/>
          <w:spacing w:val="-2"/>
        </w:rPr>
        <w:t>d</w:t>
      </w:r>
      <w:r w:rsidR="00B267F5">
        <w:rPr>
          <w:rFonts w:ascii="Calibri" w:hAnsi="Calibri"/>
          <w:spacing w:val="-2"/>
        </w:rPr>
        <w:t xml:space="preserve"> </w:t>
      </w:r>
      <w:r w:rsidR="00AC25A7" w:rsidRPr="00097A9E">
        <w:rPr>
          <w:rFonts w:ascii="Calibri" w:hAnsi="Calibri"/>
          <w:spacing w:val="-2"/>
        </w:rPr>
        <w:t xml:space="preserve">the </w:t>
      </w:r>
      <w:r w:rsidRPr="00097A9E">
        <w:rPr>
          <w:rFonts w:ascii="Calibri" w:hAnsi="Calibri"/>
          <w:spacing w:val="-2"/>
        </w:rPr>
        <w:t xml:space="preserve">unemployed, </w:t>
      </w:r>
      <w:r w:rsidR="00AC25A7" w:rsidRPr="00097A9E">
        <w:rPr>
          <w:rFonts w:ascii="Calibri" w:hAnsi="Calibri"/>
          <w:spacing w:val="-2"/>
        </w:rPr>
        <w:t xml:space="preserve">people with </w:t>
      </w:r>
      <w:r w:rsidRPr="00097A9E">
        <w:rPr>
          <w:rFonts w:ascii="Calibri" w:hAnsi="Calibri"/>
          <w:spacing w:val="-2"/>
        </w:rPr>
        <w:t>disabilities or other vulnerable people, poor households and marginalized fringes of the populations e.g. returnees and war victims, widows, orphans, youth at risk, etc. The project ensure</w:t>
      </w:r>
      <w:r w:rsidR="00AC25A7" w:rsidRPr="00097A9E">
        <w:rPr>
          <w:rFonts w:ascii="Calibri" w:hAnsi="Calibri"/>
          <w:spacing w:val="-2"/>
        </w:rPr>
        <w:t>d</w:t>
      </w:r>
      <w:r w:rsidR="00B267F5">
        <w:rPr>
          <w:rFonts w:ascii="Calibri" w:hAnsi="Calibri"/>
          <w:spacing w:val="-2"/>
        </w:rPr>
        <w:t xml:space="preserve"> that a minimum</w:t>
      </w:r>
      <w:r w:rsidRPr="00097A9E">
        <w:rPr>
          <w:rFonts w:ascii="Calibri" w:hAnsi="Calibri"/>
          <w:spacing w:val="-2"/>
        </w:rPr>
        <w:t xml:space="preserve"> number of female entrepreneurs </w:t>
      </w:r>
      <w:r w:rsidR="00AC25A7" w:rsidRPr="00097A9E">
        <w:rPr>
          <w:rFonts w:ascii="Calibri" w:hAnsi="Calibri"/>
          <w:spacing w:val="-2"/>
        </w:rPr>
        <w:t>were included.</w:t>
      </w:r>
    </w:p>
    <w:p w:rsidR="00AC25A7" w:rsidRPr="00097A9E" w:rsidRDefault="00AC25A7" w:rsidP="00097A9E">
      <w:pPr>
        <w:jc w:val="left"/>
        <w:rPr>
          <w:rFonts w:ascii="Calibri" w:hAnsi="Calibri"/>
          <w:spacing w:val="-2"/>
        </w:rPr>
      </w:pPr>
    </w:p>
    <w:p w:rsidR="00AC25A7" w:rsidRPr="00097A9E" w:rsidRDefault="00AC25A7" w:rsidP="009F32D3">
      <w:pPr>
        <w:rPr>
          <w:rFonts w:ascii="Calibri" w:hAnsi="Calibri"/>
          <w:spacing w:val="-2"/>
          <w:lang w:val="en-GB"/>
        </w:rPr>
      </w:pPr>
      <w:r w:rsidRPr="00097A9E">
        <w:rPr>
          <w:rFonts w:ascii="Calibri" w:hAnsi="Calibri"/>
          <w:spacing w:val="-2"/>
        </w:rPr>
        <w:t xml:space="preserve">All efforts were made to conduct a </w:t>
      </w:r>
      <w:r w:rsidRPr="00097A9E">
        <w:rPr>
          <w:rFonts w:ascii="Calibri" w:hAnsi="Calibri"/>
          <w:spacing w:val="-2"/>
          <w:lang w:val="en-GB"/>
        </w:rPr>
        <w:t>transparent and equitable process where all were</w:t>
      </w:r>
      <w:r w:rsidR="00B8327A" w:rsidRPr="00097A9E">
        <w:rPr>
          <w:rFonts w:ascii="Calibri" w:hAnsi="Calibri"/>
          <w:spacing w:val="-2"/>
          <w:lang w:val="en-GB"/>
        </w:rPr>
        <w:t xml:space="preserve"> informed of the project</w:t>
      </w:r>
      <w:r w:rsidRPr="00097A9E">
        <w:rPr>
          <w:rFonts w:ascii="Calibri" w:hAnsi="Calibri"/>
          <w:spacing w:val="-2"/>
          <w:lang w:val="en-GB"/>
        </w:rPr>
        <w:t>’s</w:t>
      </w:r>
      <w:r w:rsidR="00B8327A" w:rsidRPr="00097A9E">
        <w:rPr>
          <w:rFonts w:ascii="Calibri" w:hAnsi="Calibri"/>
          <w:spacing w:val="-2"/>
          <w:lang w:val="en-GB"/>
        </w:rPr>
        <w:t xml:space="preserve"> standard process, </w:t>
      </w:r>
      <w:r w:rsidRPr="00097A9E">
        <w:rPr>
          <w:rFonts w:ascii="Calibri" w:hAnsi="Calibri"/>
          <w:spacing w:val="-2"/>
          <w:lang w:val="en-GB"/>
        </w:rPr>
        <w:t xml:space="preserve">through </w:t>
      </w:r>
      <w:r w:rsidR="00B8327A" w:rsidRPr="00097A9E">
        <w:rPr>
          <w:rFonts w:ascii="Calibri" w:hAnsi="Calibri"/>
          <w:spacing w:val="-2"/>
          <w:lang w:val="en-GB"/>
        </w:rPr>
        <w:t xml:space="preserve">adoption and communication of clear selection/eligibility criteria, </w:t>
      </w:r>
      <w:r w:rsidRPr="00097A9E">
        <w:rPr>
          <w:rFonts w:ascii="Calibri" w:hAnsi="Calibri"/>
          <w:spacing w:val="-2"/>
          <w:lang w:val="en-GB"/>
        </w:rPr>
        <w:t xml:space="preserve">and the </w:t>
      </w:r>
      <w:r w:rsidR="00B8327A" w:rsidRPr="00097A9E">
        <w:rPr>
          <w:rFonts w:ascii="Calibri" w:hAnsi="Calibri"/>
          <w:spacing w:val="-2"/>
          <w:lang w:val="en-GB"/>
        </w:rPr>
        <w:t xml:space="preserve">final approval </w:t>
      </w:r>
      <w:r w:rsidRPr="00097A9E">
        <w:rPr>
          <w:rFonts w:ascii="Calibri" w:hAnsi="Calibri"/>
          <w:spacing w:val="-2"/>
          <w:lang w:val="en-GB"/>
        </w:rPr>
        <w:t xml:space="preserve">was </w:t>
      </w:r>
      <w:r w:rsidR="00B8327A" w:rsidRPr="00097A9E">
        <w:rPr>
          <w:rFonts w:ascii="Calibri" w:hAnsi="Calibri"/>
          <w:spacing w:val="-2"/>
          <w:lang w:val="en-GB"/>
        </w:rPr>
        <w:t xml:space="preserve">based on soundness and viability of </w:t>
      </w:r>
      <w:r w:rsidRPr="00097A9E">
        <w:rPr>
          <w:rFonts w:ascii="Calibri" w:hAnsi="Calibri"/>
          <w:spacing w:val="-2"/>
          <w:lang w:val="en-GB"/>
        </w:rPr>
        <w:t xml:space="preserve">each individual </w:t>
      </w:r>
      <w:r w:rsidR="00B8327A" w:rsidRPr="00097A9E">
        <w:rPr>
          <w:rFonts w:ascii="Calibri" w:hAnsi="Calibri"/>
          <w:spacing w:val="-2"/>
          <w:lang w:val="en-GB"/>
        </w:rPr>
        <w:t>business proposal.</w:t>
      </w:r>
    </w:p>
    <w:p w:rsidR="000C2B97" w:rsidRPr="006B4913" w:rsidRDefault="000C2B97" w:rsidP="00396456">
      <w:pPr>
        <w:jc w:val="left"/>
        <w:rPr>
          <w:rFonts w:ascii="Calibri" w:hAnsi="Calibri"/>
          <w:color w:val="000000"/>
          <w:szCs w:val="22"/>
        </w:rPr>
      </w:pPr>
    </w:p>
    <w:p w:rsidR="00097A9E" w:rsidRDefault="000C2B97" w:rsidP="009F32D3">
      <w:pPr>
        <w:rPr>
          <w:rFonts w:ascii="Calibri" w:hAnsi="Calibri"/>
          <w:color w:val="000000"/>
          <w:szCs w:val="22"/>
        </w:rPr>
      </w:pPr>
      <w:r w:rsidRPr="006B4913">
        <w:rPr>
          <w:rFonts w:ascii="Calibri" w:hAnsi="Calibri"/>
          <w:color w:val="000000"/>
          <w:szCs w:val="22"/>
        </w:rPr>
        <w:t xml:space="preserve">Forty-two business plans of </w:t>
      </w:r>
      <w:r w:rsidR="00097A9E">
        <w:rPr>
          <w:rFonts w:ascii="Calibri" w:hAnsi="Calibri"/>
          <w:color w:val="000000"/>
          <w:szCs w:val="22"/>
        </w:rPr>
        <w:t xml:space="preserve">both </w:t>
      </w:r>
      <w:r w:rsidR="00B76EEC">
        <w:rPr>
          <w:rFonts w:ascii="Calibri" w:hAnsi="Calibri"/>
          <w:color w:val="000000"/>
          <w:szCs w:val="22"/>
        </w:rPr>
        <w:t>potential</w:t>
      </w:r>
      <w:r w:rsidR="00097A9E">
        <w:rPr>
          <w:rFonts w:ascii="Calibri" w:hAnsi="Calibri"/>
          <w:color w:val="000000"/>
          <w:szCs w:val="22"/>
        </w:rPr>
        <w:t xml:space="preserve">ly new </w:t>
      </w:r>
      <w:r w:rsidR="00B76EEC">
        <w:rPr>
          <w:rFonts w:ascii="Calibri" w:hAnsi="Calibri"/>
          <w:color w:val="000000"/>
          <w:szCs w:val="22"/>
        </w:rPr>
        <w:t>viable businesses</w:t>
      </w:r>
      <w:r w:rsidR="00097A9E">
        <w:rPr>
          <w:rFonts w:ascii="Calibri" w:hAnsi="Calibri"/>
          <w:color w:val="000000"/>
          <w:szCs w:val="22"/>
        </w:rPr>
        <w:t xml:space="preserve"> and existing businesses that required support in scaling up </w:t>
      </w:r>
      <w:r w:rsidRPr="006B4913">
        <w:rPr>
          <w:rFonts w:ascii="Calibri" w:hAnsi="Calibri"/>
          <w:color w:val="000000"/>
          <w:szCs w:val="22"/>
        </w:rPr>
        <w:t xml:space="preserve">were received and a </w:t>
      </w:r>
      <w:r w:rsidR="00B267F5">
        <w:rPr>
          <w:rFonts w:ascii="Calibri" w:hAnsi="Calibri"/>
          <w:color w:val="000000"/>
          <w:szCs w:val="22"/>
        </w:rPr>
        <w:t>joint review panel</w:t>
      </w:r>
      <w:r w:rsidRPr="006B4913">
        <w:rPr>
          <w:rFonts w:ascii="Calibri" w:hAnsi="Calibri"/>
          <w:color w:val="000000"/>
          <w:szCs w:val="22"/>
        </w:rPr>
        <w:t xml:space="preserve">, that included UNDP, Shell, UniHouse and </w:t>
      </w:r>
      <w:r w:rsidR="00B76EEC">
        <w:rPr>
          <w:rFonts w:ascii="Calibri" w:hAnsi="Calibri"/>
          <w:color w:val="000000"/>
          <w:szCs w:val="22"/>
        </w:rPr>
        <w:t>Al Nashwah L</w:t>
      </w:r>
      <w:r w:rsidRPr="006B4913">
        <w:rPr>
          <w:rFonts w:ascii="Calibri" w:hAnsi="Calibri"/>
          <w:color w:val="000000"/>
          <w:szCs w:val="22"/>
        </w:rPr>
        <w:t>ocal</w:t>
      </w:r>
      <w:r w:rsidR="00B76EEC">
        <w:rPr>
          <w:rFonts w:ascii="Calibri" w:hAnsi="Calibri"/>
          <w:color w:val="000000"/>
          <w:szCs w:val="22"/>
        </w:rPr>
        <w:t xml:space="preserve"> Council</w:t>
      </w:r>
      <w:r w:rsidRPr="006B4913">
        <w:rPr>
          <w:rFonts w:ascii="Calibri" w:hAnsi="Calibri"/>
          <w:color w:val="000000"/>
          <w:szCs w:val="22"/>
        </w:rPr>
        <w:t xml:space="preserve"> representatives, used defined criteria to select 17 beneficiaries to participate in the project. </w:t>
      </w:r>
    </w:p>
    <w:p w:rsidR="00097A9E" w:rsidRDefault="00097A9E" w:rsidP="00396456">
      <w:pPr>
        <w:jc w:val="left"/>
        <w:rPr>
          <w:rFonts w:ascii="Calibri" w:hAnsi="Calibri"/>
          <w:color w:val="000000"/>
          <w:szCs w:val="22"/>
        </w:rPr>
      </w:pPr>
    </w:p>
    <w:p w:rsidR="00097A9E" w:rsidRDefault="00097A9E" w:rsidP="00396456">
      <w:pPr>
        <w:jc w:val="left"/>
        <w:rPr>
          <w:rFonts w:ascii="Calibri" w:hAnsi="Calibri"/>
          <w:color w:val="000000"/>
          <w:szCs w:val="22"/>
        </w:rPr>
      </w:pPr>
      <w:r>
        <w:rPr>
          <w:rFonts w:ascii="Calibri" w:hAnsi="Calibri"/>
          <w:color w:val="000000"/>
          <w:szCs w:val="22"/>
        </w:rPr>
        <w:t xml:space="preserve">Together the joint panel review agreed upon a finalized selection criteria with a corresponding assigned point system. </w:t>
      </w:r>
    </w:p>
    <w:p w:rsidR="00097A9E" w:rsidRDefault="00097A9E" w:rsidP="00396456">
      <w:pPr>
        <w:jc w:val="left"/>
        <w:rPr>
          <w:rFonts w:ascii="Calibri" w:hAnsi="Calibri"/>
          <w:color w:val="000000"/>
          <w:szCs w:val="22"/>
        </w:rPr>
      </w:pPr>
    </w:p>
    <w:tbl>
      <w:tblPr>
        <w:tblW w:w="0" w:type="auto"/>
        <w:jc w:val="center"/>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1890"/>
      </w:tblGrid>
      <w:tr w:rsidR="00097A9E" w:rsidTr="00E32762">
        <w:trPr>
          <w:trHeight w:val="228"/>
          <w:jc w:val="center"/>
        </w:trPr>
        <w:tc>
          <w:tcPr>
            <w:tcW w:w="3294" w:type="dxa"/>
            <w:shd w:val="clear" w:color="auto" w:fill="BFBFBF"/>
          </w:tcPr>
          <w:p w:rsidR="00097A9E" w:rsidRPr="00097A9E" w:rsidRDefault="00097A9E" w:rsidP="00E32762">
            <w:pPr>
              <w:rPr>
                <w:rFonts w:ascii="Calibri" w:hAnsi="Calibri"/>
                <w:b/>
              </w:rPr>
            </w:pPr>
            <w:r w:rsidRPr="00097A9E">
              <w:rPr>
                <w:rFonts w:ascii="Calibri" w:hAnsi="Calibri"/>
                <w:b/>
              </w:rPr>
              <w:t>Selection Criteria</w:t>
            </w:r>
          </w:p>
        </w:tc>
        <w:tc>
          <w:tcPr>
            <w:tcW w:w="1890" w:type="dxa"/>
            <w:shd w:val="clear" w:color="auto" w:fill="BFBFBF"/>
          </w:tcPr>
          <w:p w:rsidR="00097A9E" w:rsidRPr="00097A9E" w:rsidRDefault="00097A9E" w:rsidP="00E32762">
            <w:pPr>
              <w:rPr>
                <w:rFonts w:ascii="Calibri" w:hAnsi="Calibri"/>
                <w:b/>
              </w:rPr>
            </w:pPr>
            <w:r w:rsidRPr="00097A9E">
              <w:rPr>
                <w:rFonts w:ascii="Calibri" w:hAnsi="Calibri"/>
                <w:b/>
              </w:rPr>
              <w:t>Points</w:t>
            </w:r>
          </w:p>
        </w:tc>
      </w:tr>
      <w:tr w:rsidR="00097A9E" w:rsidTr="00097A9E">
        <w:trPr>
          <w:trHeight w:val="332"/>
          <w:jc w:val="center"/>
        </w:trPr>
        <w:tc>
          <w:tcPr>
            <w:tcW w:w="3294" w:type="dxa"/>
            <w:vAlign w:val="center"/>
          </w:tcPr>
          <w:p w:rsidR="00097A9E" w:rsidRPr="00097A9E" w:rsidRDefault="00097A9E" w:rsidP="00E32762">
            <w:pPr>
              <w:rPr>
                <w:rFonts w:ascii="Calibri" w:hAnsi="Calibri"/>
              </w:rPr>
            </w:pPr>
            <w:r w:rsidRPr="00097A9E">
              <w:rPr>
                <w:rFonts w:ascii="Calibri" w:hAnsi="Calibri"/>
              </w:rPr>
              <w:t>Unemployed</w:t>
            </w:r>
          </w:p>
        </w:tc>
        <w:tc>
          <w:tcPr>
            <w:tcW w:w="1890" w:type="dxa"/>
            <w:vAlign w:val="center"/>
          </w:tcPr>
          <w:p w:rsidR="00097A9E" w:rsidRPr="00097A9E" w:rsidRDefault="00097A9E" w:rsidP="00E32762">
            <w:pPr>
              <w:rPr>
                <w:rFonts w:ascii="Calibri" w:hAnsi="Calibri"/>
              </w:rPr>
            </w:pPr>
            <w:r w:rsidRPr="00097A9E">
              <w:rPr>
                <w:rFonts w:ascii="Calibri" w:hAnsi="Calibri"/>
              </w:rPr>
              <w:t>15 points</w:t>
            </w:r>
          </w:p>
        </w:tc>
      </w:tr>
      <w:tr w:rsidR="00097A9E" w:rsidTr="00E32762">
        <w:trPr>
          <w:trHeight w:val="228"/>
          <w:jc w:val="center"/>
        </w:trPr>
        <w:tc>
          <w:tcPr>
            <w:tcW w:w="3294" w:type="dxa"/>
            <w:vAlign w:val="center"/>
          </w:tcPr>
          <w:p w:rsidR="00097A9E" w:rsidRPr="00097A9E" w:rsidRDefault="00097A9E" w:rsidP="00E32762">
            <w:pPr>
              <w:rPr>
                <w:rFonts w:ascii="Calibri" w:hAnsi="Calibri"/>
              </w:rPr>
            </w:pPr>
            <w:r w:rsidRPr="00097A9E">
              <w:rPr>
                <w:rFonts w:ascii="Calibri" w:hAnsi="Calibri"/>
              </w:rPr>
              <w:t>Age Group (25 to 45)</w:t>
            </w:r>
          </w:p>
        </w:tc>
        <w:tc>
          <w:tcPr>
            <w:tcW w:w="1890" w:type="dxa"/>
            <w:vAlign w:val="center"/>
          </w:tcPr>
          <w:p w:rsidR="00097A9E" w:rsidRPr="00097A9E" w:rsidRDefault="00097A9E" w:rsidP="00E32762">
            <w:pPr>
              <w:rPr>
                <w:rFonts w:ascii="Calibri" w:hAnsi="Calibri"/>
              </w:rPr>
            </w:pPr>
            <w:r w:rsidRPr="00097A9E">
              <w:rPr>
                <w:rFonts w:ascii="Calibri" w:hAnsi="Calibri"/>
              </w:rPr>
              <w:t>5 points</w:t>
            </w:r>
          </w:p>
        </w:tc>
      </w:tr>
      <w:tr w:rsidR="00097A9E" w:rsidTr="00E32762">
        <w:trPr>
          <w:trHeight w:val="228"/>
          <w:jc w:val="center"/>
        </w:trPr>
        <w:tc>
          <w:tcPr>
            <w:tcW w:w="3294" w:type="dxa"/>
            <w:vAlign w:val="center"/>
          </w:tcPr>
          <w:p w:rsidR="00097A9E" w:rsidRPr="00097A9E" w:rsidRDefault="00097A9E" w:rsidP="00E32762">
            <w:pPr>
              <w:rPr>
                <w:rFonts w:ascii="Calibri" w:hAnsi="Calibri"/>
              </w:rPr>
            </w:pPr>
            <w:r w:rsidRPr="00097A9E">
              <w:rPr>
                <w:rFonts w:ascii="Calibri" w:hAnsi="Calibri"/>
              </w:rPr>
              <w:t>Female/Disabled</w:t>
            </w:r>
          </w:p>
        </w:tc>
        <w:tc>
          <w:tcPr>
            <w:tcW w:w="1890" w:type="dxa"/>
            <w:vAlign w:val="center"/>
          </w:tcPr>
          <w:p w:rsidR="00097A9E" w:rsidRPr="00097A9E" w:rsidRDefault="00097A9E" w:rsidP="00E32762">
            <w:pPr>
              <w:rPr>
                <w:rFonts w:ascii="Calibri" w:hAnsi="Calibri"/>
              </w:rPr>
            </w:pPr>
            <w:r w:rsidRPr="00097A9E">
              <w:rPr>
                <w:rFonts w:ascii="Calibri" w:hAnsi="Calibri"/>
              </w:rPr>
              <w:t>20 points</w:t>
            </w:r>
          </w:p>
        </w:tc>
      </w:tr>
      <w:tr w:rsidR="00097A9E" w:rsidTr="00E32762">
        <w:trPr>
          <w:trHeight w:val="291"/>
          <w:jc w:val="center"/>
        </w:trPr>
        <w:tc>
          <w:tcPr>
            <w:tcW w:w="3294" w:type="dxa"/>
            <w:vAlign w:val="center"/>
          </w:tcPr>
          <w:p w:rsidR="00097A9E" w:rsidRPr="00097A9E" w:rsidRDefault="00097A9E" w:rsidP="00E32762">
            <w:pPr>
              <w:rPr>
                <w:rFonts w:ascii="Calibri" w:hAnsi="Calibri"/>
              </w:rPr>
            </w:pPr>
            <w:r w:rsidRPr="00097A9E">
              <w:rPr>
                <w:rFonts w:ascii="Calibri" w:hAnsi="Calibri"/>
              </w:rPr>
              <w:t>Existing Skills</w:t>
            </w:r>
          </w:p>
        </w:tc>
        <w:tc>
          <w:tcPr>
            <w:tcW w:w="1890" w:type="dxa"/>
            <w:vAlign w:val="center"/>
          </w:tcPr>
          <w:p w:rsidR="00097A9E" w:rsidRPr="00097A9E" w:rsidRDefault="00097A9E" w:rsidP="00E32762">
            <w:pPr>
              <w:rPr>
                <w:rFonts w:ascii="Calibri" w:hAnsi="Calibri"/>
              </w:rPr>
            </w:pPr>
            <w:r w:rsidRPr="00097A9E">
              <w:rPr>
                <w:rFonts w:ascii="Calibri" w:hAnsi="Calibri"/>
              </w:rPr>
              <w:t>10 points</w:t>
            </w:r>
          </w:p>
        </w:tc>
      </w:tr>
      <w:tr w:rsidR="00097A9E" w:rsidTr="00E32762">
        <w:trPr>
          <w:trHeight w:val="228"/>
          <w:jc w:val="center"/>
        </w:trPr>
        <w:tc>
          <w:tcPr>
            <w:tcW w:w="3294" w:type="dxa"/>
            <w:vAlign w:val="center"/>
          </w:tcPr>
          <w:p w:rsidR="00097A9E" w:rsidRPr="00097A9E" w:rsidRDefault="00097A9E" w:rsidP="00E32762">
            <w:pPr>
              <w:rPr>
                <w:rFonts w:ascii="Calibri" w:hAnsi="Calibri"/>
              </w:rPr>
            </w:pPr>
            <w:r w:rsidRPr="00097A9E">
              <w:rPr>
                <w:rFonts w:ascii="Calibri" w:hAnsi="Calibri"/>
              </w:rPr>
              <w:t>Feasibility of Business</w:t>
            </w:r>
          </w:p>
        </w:tc>
        <w:tc>
          <w:tcPr>
            <w:tcW w:w="1890" w:type="dxa"/>
            <w:vAlign w:val="center"/>
          </w:tcPr>
          <w:p w:rsidR="00097A9E" w:rsidRPr="00097A9E" w:rsidRDefault="00097A9E" w:rsidP="00E32762">
            <w:pPr>
              <w:rPr>
                <w:rFonts w:ascii="Calibri" w:hAnsi="Calibri"/>
              </w:rPr>
            </w:pPr>
            <w:r w:rsidRPr="00097A9E">
              <w:rPr>
                <w:rFonts w:ascii="Calibri" w:hAnsi="Calibri"/>
              </w:rPr>
              <w:t>40 points</w:t>
            </w:r>
          </w:p>
        </w:tc>
      </w:tr>
      <w:tr w:rsidR="00097A9E" w:rsidTr="00E32762">
        <w:trPr>
          <w:trHeight w:val="228"/>
          <w:jc w:val="center"/>
        </w:trPr>
        <w:tc>
          <w:tcPr>
            <w:tcW w:w="3294" w:type="dxa"/>
            <w:vAlign w:val="center"/>
          </w:tcPr>
          <w:p w:rsidR="00097A9E" w:rsidRPr="00097A9E" w:rsidRDefault="00097A9E" w:rsidP="00E32762">
            <w:pPr>
              <w:rPr>
                <w:rFonts w:ascii="Calibri" w:hAnsi="Calibri"/>
              </w:rPr>
            </w:pPr>
            <w:r w:rsidRPr="00097A9E">
              <w:rPr>
                <w:rFonts w:ascii="Calibri" w:hAnsi="Calibri"/>
              </w:rPr>
              <w:t>Cost Contribution</w:t>
            </w:r>
          </w:p>
        </w:tc>
        <w:tc>
          <w:tcPr>
            <w:tcW w:w="1890" w:type="dxa"/>
            <w:vAlign w:val="center"/>
          </w:tcPr>
          <w:p w:rsidR="00097A9E" w:rsidRPr="00097A9E" w:rsidRDefault="00097A9E" w:rsidP="00E32762">
            <w:pPr>
              <w:rPr>
                <w:rFonts w:ascii="Calibri" w:hAnsi="Calibri"/>
              </w:rPr>
            </w:pPr>
            <w:r w:rsidRPr="00097A9E">
              <w:rPr>
                <w:rFonts w:ascii="Calibri" w:hAnsi="Calibri"/>
              </w:rPr>
              <w:t>10 points</w:t>
            </w:r>
          </w:p>
        </w:tc>
      </w:tr>
    </w:tbl>
    <w:p w:rsidR="00097A9E" w:rsidRDefault="00097A9E" w:rsidP="00396456">
      <w:pPr>
        <w:jc w:val="left"/>
        <w:rPr>
          <w:rFonts w:ascii="Calibri" w:hAnsi="Calibri"/>
          <w:color w:val="000000"/>
          <w:szCs w:val="22"/>
        </w:rPr>
      </w:pPr>
    </w:p>
    <w:p w:rsidR="000C2B97" w:rsidRDefault="000C2B97" w:rsidP="009F32D3">
      <w:pPr>
        <w:rPr>
          <w:rFonts w:ascii="Calibri" w:hAnsi="Calibri"/>
          <w:color w:val="000000"/>
          <w:szCs w:val="22"/>
        </w:rPr>
      </w:pPr>
      <w:r w:rsidRPr="006B4913">
        <w:rPr>
          <w:rFonts w:ascii="Calibri" w:hAnsi="Calibri"/>
          <w:color w:val="000000"/>
          <w:szCs w:val="22"/>
        </w:rPr>
        <w:t>This selection successfully met the aim of the project to target vulnerable populations, including women and disabled per</w:t>
      </w:r>
      <w:r w:rsidR="006361ED">
        <w:rPr>
          <w:rFonts w:ascii="Calibri" w:hAnsi="Calibri"/>
          <w:color w:val="000000"/>
          <w:szCs w:val="22"/>
        </w:rPr>
        <w:t>sons, and included nine men, three</w:t>
      </w:r>
      <w:r w:rsidRPr="006B4913">
        <w:rPr>
          <w:rFonts w:ascii="Calibri" w:hAnsi="Calibri"/>
          <w:color w:val="000000"/>
          <w:szCs w:val="22"/>
        </w:rPr>
        <w:t xml:space="preserve"> of whom are persons</w:t>
      </w:r>
      <w:r w:rsidR="009F32D3">
        <w:rPr>
          <w:rFonts w:ascii="Calibri" w:hAnsi="Calibri"/>
          <w:color w:val="000000"/>
          <w:szCs w:val="22"/>
        </w:rPr>
        <w:t xml:space="preserve"> with disabilities</w:t>
      </w:r>
      <w:r w:rsidRPr="006B4913">
        <w:rPr>
          <w:rFonts w:ascii="Calibri" w:hAnsi="Calibri"/>
          <w:color w:val="000000"/>
          <w:szCs w:val="22"/>
        </w:rPr>
        <w:t xml:space="preserve">, and eight women.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244"/>
      </w:tblGrid>
      <w:tr w:rsidR="00741E3B" w:rsidTr="00741E3B">
        <w:tc>
          <w:tcPr>
            <w:tcW w:w="4621" w:type="dxa"/>
          </w:tcPr>
          <w:p w:rsidR="00741E3B" w:rsidRDefault="00741E3B" w:rsidP="009F32D3">
            <w:pPr>
              <w:rPr>
                <w:rFonts w:ascii="Calibri" w:hAnsi="Calibri"/>
                <w:color w:val="000000"/>
                <w:szCs w:val="22"/>
              </w:rPr>
            </w:pPr>
            <w:r w:rsidRPr="004D3EE7">
              <w:rPr>
                <w:rFonts w:ascii="Arial" w:hAnsi="Arial" w:cs="Arial"/>
                <w:noProof/>
                <w:color w:val="000000"/>
                <w:sz w:val="18"/>
                <w:szCs w:val="18"/>
                <w:lang w:val="en-CA" w:eastAsia="en-CA"/>
              </w:rPr>
              <w:lastRenderedPageBreak/>
              <w:drawing>
                <wp:inline distT="0" distB="0" distL="0" distR="0" wp14:anchorId="33455935" wp14:editId="067C1B01">
                  <wp:extent cx="3264837" cy="2179320"/>
                  <wp:effectExtent l="0" t="0" r="0" b="0"/>
                  <wp:docPr id="16" name="Picture 4" descr="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3457" cy="2178399"/>
                          </a:xfrm>
                          <a:prstGeom prst="rect">
                            <a:avLst/>
                          </a:prstGeom>
                        </pic:spPr>
                      </pic:pic>
                    </a:graphicData>
                  </a:graphic>
                </wp:inline>
              </w:drawing>
            </w:r>
          </w:p>
        </w:tc>
        <w:tc>
          <w:tcPr>
            <w:tcW w:w="4621" w:type="dxa"/>
            <w:vAlign w:val="bottom"/>
          </w:tcPr>
          <w:p w:rsidR="00741E3B" w:rsidRDefault="00741E3B" w:rsidP="00741E3B">
            <w:pPr>
              <w:jc w:val="right"/>
              <w:rPr>
                <w:rFonts w:ascii="Calibri" w:hAnsi="Calibri"/>
                <w:color w:val="000000"/>
                <w:szCs w:val="22"/>
              </w:rPr>
            </w:pPr>
            <w:r>
              <w:rPr>
                <w:rFonts w:ascii="Arial" w:hAnsi="Arial" w:cs="Arial"/>
                <w:noProof/>
                <w:color w:val="000000"/>
                <w:sz w:val="18"/>
                <w:szCs w:val="18"/>
                <w:lang w:val="en-CA" w:eastAsia="en-CA"/>
              </w:rPr>
              <w:drawing>
                <wp:inline distT="0" distB="0" distL="0" distR="0" wp14:anchorId="62249EAF" wp14:editId="31E8934D">
                  <wp:extent cx="2730569" cy="1820278"/>
                  <wp:effectExtent l="19050" t="0" r="0" b="0"/>
                  <wp:docPr id="3" name="Picture 1" descr="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4.JPG"/>
                          <pic:cNvPicPr/>
                        </pic:nvPicPr>
                        <pic:blipFill>
                          <a:blip r:embed="rId22" cstate="print"/>
                          <a:stretch>
                            <a:fillRect/>
                          </a:stretch>
                        </pic:blipFill>
                        <pic:spPr>
                          <a:xfrm>
                            <a:off x="0" y="0"/>
                            <a:ext cx="2735452" cy="1823533"/>
                          </a:xfrm>
                          <a:prstGeom prst="rect">
                            <a:avLst/>
                          </a:prstGeom>
                        </pic:spPr>
                      </pic:pic>
                    </a:graphicData>
                  </a:graphic>
                </wp:inline>
              </w:drawing>
            </w:r>
          </w:p>
        </w:tc>
      </w:tr>
    </w:tbl>
    <w:p w:rsidR="00547AD9" w:rsidRDefault="00547AD9" w:rsidP="00167039">
      <w:pPr>
        <w:pStyle w:val="Heading3"/>
      </w:pPr>
      <w:bookmarkStart w:id="26" w:name="_Toc388267424"/>
      <w:bookmarkStart w:id="27" w:name="_Toc154209189"/>
      <w:bookmarkStart w:id="28" w:name="_Toc178587138"/>
      <w:r>
        <w:t>VT/MSME</w:t>
      </w:r>
      <w:bookmarkEnd w:id="26"/>
    </w:p>
    <w:p w:rsidR="008F2341" w:rsidRPr="006B4913" w:rsidRDefault="008F2341" w:rsidP="008F2341">
      <w:pPr>
        <w:rPr>
          <w:rFonts w:ascii="Calibri" w:hAnsi="Calibri"/>
          <w:bCs/>
          <w:szCs w:val="22"/>
          <w:lang w:val="en-GB"/>
        </w:rPr>
      </w:pPr>
    </w:p>
    <w:p w:rsidR="00F43A18" w:rsidRPr="00F43A18" w:rsidRDefault="00F43A18" w:rsidP="00547AD9">
      <w:pPr>
        <w:rPr>
          <w:rFonts w:ascii="Calibri" w:hAnsi="Calibri"/>
          <w:szCs w:val="22"/>
          <w:u w:val="single"/>
        </w:rPr>
      </w:pPr>
      <w:r w:rsidRPr="00F43A18">
        <w:rPr>
          <w:rFonts w:ascii="Calibri" w:hAnsi="Calibri"/>
          <w:szCs w:val="22"/>
          <w:u w:val="single"/>
        </w:rPr>
        <w:t>Vocational Training</w:t>
      </w:r>
    </w:p>
    <w:p w:rsidR="00F43A18" w:rsidRDefault="00F43A18" w:rsidP="00547AD9">
      <w:pPr>
        <w:rPr>
          <w:rFonts w:ascii="Calibri" w:hAnsi="Calibri"/>
          <w:szCs w:val="22"/>
          <w:highlight w:val="yellow"/>
        </w:rPr>
      </w:pPr>
    </w:p>
    <w:p w:rsidR="00E43F5E" w:rsidRDefault="00CA4683" w:rsidP="0027456E">
      <w:pPr>
        <w:rPr>
          <w:rFonts w:ascii="Calibri" w:hAnsi="Calibri"/>
          <w:szCs w:val="22"/>
        </w:rPr>
      </w:pPr>
      <w:r w:rsidRPr="00CA4683">
        <w:rPr>
          <w:rFonts w:ascii="Calibri" w:hAnsi="Calibri"/>
          <w:szCs w:val="22"/>
        </w:rPr>
        <w:t>In 2011</w:t>
      </w:r>
      <w:r>
        <w:rPr>
          <w:rFonts w:ascii="Calibri" w:hAnsi="Calibri"/>
          <w:szCs w:val="22"/>
        </w:rPr>
        <w:t xml:space="preserve">, Shell completed an assessment forecasting the number of workers that will be needed in the Basrah area between 2011 and 2016. The findings </w:t>
      </w:r>
      <w:r w:rsidR="007678A5">
        <w:rPr>
          <w:rFonts w:ascii="Calibri" w:hAnsi="Calibri"/>
          <w:szCs w:val="22"/>
        </w:rPr>
        <w:t>of the gap analysis demonstrated a</w:t>
      </w:r>
      <w:r w:rsidR="00B267F5">
        <w:rPr>
          <w:rFonts w:ascii="Calibri" w:hAnsi="Calibri"/>
          <w:szCs w:val="22"/>
        </w:rPr>
        <w:t xml:space="preserve"> </w:t>
      </w:r>
      <w:r w:rsidR="007678A5">
        <w:rPr>
          <w:rFonts w:ascii="Calibri" w:hAnsi="Calibri"/>
          <w:szCs w:val="22"/>
        </w:rPr>
        <w:t>s</w:t>
      </w:r>
      <w:r w:rsidR="00E43F5E" w:rsidRPr="007678A5">
        <w:rPr>
          <w:rFonts w:ascii="Calibri" w:hAnsi="Calibri"/>
          <w:szCs w:val="22"/>
        </w:rPr>
        <w:t>ignificant gap between supply and demand for construction craft skills in the</w:t>
      </w:r>
      <w:r w:rsidR="00B267F5">
        <w:rPr>
          <w:rFonts w:ascii="Calibri" w:hAnsi="Calibri"/>
          <w:szCs w:val="22"/>
        </w:rPr>
        <w:t xml:space="preserve"> oil and g</w:t>
      </w:r>
      <w:r w:rsidR="007678A5">
        <w:rPr>
          <w:rFonts w:ascii="Calibri" w:hAnsi="Calibri"/>
          <w:szCs w:val="22"/>
        </w:rPr>
        <w:t>as industry in Basrah.</w:t>
      </w:r>
      <w:r w:rsidR="0027456E">
        <w:rPr>
          <w:rFonts w:ascii="Calibri" w:hAnsi="Calibri"/>
          <w:szCs w:val="22"/>
        </w:rPr>
        <w:t xml:space="preserve"> These findings were followed by a survey of the capacity of existing vocational tra</w:t>
      </w:r>
      <w:r w:rsidR="00B267F5">
        <w:rPr>
          <w:rFonts w:ascii="Calibri" w:hAnsi="Calibri"/>
          <w:szCs w:val="22"/>
        </w:rPr>
        <w:t>ining centres to determine their ability</w:t>
      </w:r>
      <w:r w:rsidR="0027456E">
        <w:rPr>
          <w:rFonts w:ascii="Calibri" w:hAnsi="Calibri"/>
          <w:szCs w:val="22"/>
        </w:rPr>
        <w:t xml:space="preserve"> to </w:t>
      </w:r>
      <w:r w:rsidR="00DB76DA">
        <w:rPr>
          <w:rFonts w:ascii="Calibri" w:hAnsi="Calibri"/>
          <w:szCs w:val="22"/>
        </w:rPr>
        <w:t>fill the gaps in the local labour market.</w:t>
      </w:r>
    </w:p>
    <w:p w:rsidR="00DB76DA" w:rsidRDefault="00DB76DA" w:rsidP="0027456E">
      <w:pPr>
        <w:rPr>
          <w:rFonts w:ascii="Calibri" w:hAnsi="Calibri"/>
          <w:szCs w:val="22"/>
        </w:rPr>
      </w:pPr>
    </w:p>
    <w:p w:rsidR="0001238B" w:rsidRDefault="0001238B" w:rsidP="0027456E">
      <w:pPr>
        <w:rPr>
          <w:rFonts w:ascii="Calibri" w:hAnsi="Calibri"/>
          <w:szCs w:val="22"/>
        </w:rPr>
      </w:pPr>
      <w:r w:rsidRPr="0001238B">
        <w:rPr>
          <w:rFonts w:ascii="Calibri" w:hAnsi="Calibri"/>
          <w:noProof/>
          <w:szCs w:val="22"/>
          <w:lang w:val="en-CA" w:eastAsia="en-CA"/>
        </w:rPr>
        <w:drawing>
          <wp:inline distT="0" distB="0" distL="0" distR="0" wp14:anchorId="4267CC89" wp14:editId="231E7C43">
            <wp:extent cx="5731510" cy="3116202"/>
            <wp:effectExtent l="19050" t="0" r="2540" b="0"/>
            <wp:docPr id="18" name="Picture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cstate="print"/>
                    <a:srcRect t="6149"/>
                    <a:stretch>
                      <a:fillRect/>
                    </a:stretch>
                  </pic:blipFill>
                  <pic:spPr bwMode="auto">
                    <a:xfrm>
                      <a:off x="0" y="0"/>
                      <a:ext cx="5731510" cy="3116202"/>
                    </a:xfrm>
                    <a:prstGeom prst="rect">
                      <a:avLst/>
                    </a:prstGeom>
                    <a:noFill/>
                    <a:ln w="9525">
                      <a:noFill/>
                      <a:miter lim="800000"/>
                      <a:headEnd/>
                      <a:tailEnd/>
                    </a:ln>
                    <a:effectLst/>
                  </pic:spPr>
                </pic:pic>
              </a:graphicData>
            </a:graphic>
          </wp:inline>
        </w:drawing>
      </w:r>
    </w:p>
    <w:p w:rsidR="0001238B" w:rsidRDefault="0001238B" w:rsidP="0027456E">
      <w:pPr>
        <w:rPr>
          <w:rFonts w:ascii="Calibri" w:hAnsi="Calibri"/>
          <w:szCs w:val="22"/>
        </w:rPr>
      </w:pPr>
    </w:p>
    <w:p w:rsidR="0071388D" w:rsidRDefault="00DB76DA" w:rsidP="00E62589">
      <w:pPr>
        <w:rPr>
          <w:rFonts w:ascii="Calibri" w:hAnsi="Calibri"/>
          <w:szCs w:val="22"/>
        </w:rPr>
      </w:pPr>
      <w:r>
        <w:rPr>
          <w:rFonts w:ascii="Calibri" w:hAnsi="Calibri"/>
          <w:szCs w:val="22"/>
        </w:rPr>
        <w:t>In November 2011, OPITO produced a report</w:t>
      </w:r>
      <w:r w:rsidR="00FC650D">
        <w:rPr>
          <w:rFonts w:ascii="Calibri" w:hAnsi="Calibri"/>
          <w:szCs w:val="22"/>
        </w:rPr>
        <w:t xml:space="preserve"> assessing the capacity of the Basrah Oil training Institute </w:t>
      </w:r>
      <w:r w:rsidR="009F32D3">
        <w:rPr>
          <w:rFonts w:ascii="Calibri" w:hAnsi="Calibri"/>
          <w:szCs w:val="22"/>
        </w:rPr>
        <w:t xml:space="preserve">(BOTI) </w:t>
      </w:r>
      <w:r w:rsidR="00FC650D">
        <w:rPr>
          <w:rFonts w:ascii="Calibri" w:hAnsi="Calibri"/>
          <w:szCs w:val="22"/>
        </w:rPr>
        <w:t>and the findings determined that there were significant barriers to the facility gaining i</w:t>
      </w:r>
      <w:r w:rsidR="00B267F5">
        <w:rPr>
          <w:rFonts w:ascii="Calibri" w:hAnsi="Calibri"/>
          <w:szCs w:val="22"/>
        </w:rPr>
        <w:t>nternational accreditation</w:t>
      </w:r>
      <w:r w:rsidR="00FC650D">
        <w:rPr>
          <w:rFonts w:ascii="Calibri" w:hAnsi="Calibri"/>
          <w:szCs w:val="22"/>
        </w:rPr>
        <w:t xml:space="preserve"> to a standard necessary for trainees to be employed with IOCs. UNDP al</w:t>
      </w:r>
      <w:r w:rsidR="00E62589">
        <w:rPr>
          <w:rFonts w:ascii="Calibri" w:hAnsi="Calibri"/>
          <w:szCs w:val="22"/>
        </w:rPr>
        <w:t>so conducted a review of seven area</w:t>
      </w:r>
      <w:r w:rsidR="00FC650D">
        <w:rPr>
          <w:rFonts w:ascii="Calibri" w:hAnsi="Calibri"/>
          <w:szCs w:val="22"/>
        </w:rPr>
        <w:t xml:space="preserve"> training facilities </w:t>
      </w:r>
      <w:r w:rsidR="00E62589">
        <w:rPr>
          <w:rFonts w:ascii="Calibri" w:hAnsi="Calibri"/>
          <w:szCs w:val="22"/>
        </w:rPr>
        <w:t xml:space="preserve">and developed a matrix to evaluate the </w:t>
      </w:r>
      <w:r w:rsidR="001C3A30">
        <w:rPr>
          <w:rFonts w:ascii="Calibri" w:hAnsi="Calibri"/>
          <w:szCs w:val="22"/>
        </w:rPr>
        <w:t xml:space="preserve">respective </w:t>
      </w:r>
      <w:r w:rsidR="00E62589">
        <w:rPr>
          <w:rFonts w:ascii="Calibri" w:hAnsi="Calibri"/>
          <w:szCs w:val="22"/>
        </w:rPr>
        <w:t>capacity of the facilit</w:t>
      </w:r>
      <w:r w:rsidR="001C3A30">
        <w:rPr>
          <w:rFonts w:ascii="Calibri" w:hAnsi="Calibri"/>
          <w:szCs w:val="22"/>
        </w:rPr>
        <w:t>ies</w:t>
      </w:r>
      <w:r w:rsidR="00E62589">
        <w:rPr>
          <w:rFonts w:ascii="Calibri" w:hAnsi="Calibri"/>
          <w:szCs w:val="22"/>
        </w:rPr>
        <w:t xml:space="preserve"> and to determine a vocational training centre as a candidate for refurbishment. The review revealed that d</w:t>
      </w:r>
      <w:r w:rsidR="00E43F5E" w:rsidRPr="00FC650D">
        <w:rPr>
          <w:rFonts w:ascii="Calibri" w:hAnsi="Calibri"/>
          <w:szCs w:val="22"/>
        </w:rPr>
        <w:t xml:space="preserve">ated infrastructure and limited resources have affected vocational training centers in </w:t>
      </w:r>
      <w:r w:rsidR="00B267F5">
        <w:rPr>
          <w:rFonts w:ascii="Calibri" w:hAnsi="Calibri"/>
          <w:szCs w:val="22"/>
        </w:rPr>
        <w:t xml:space="preserve">the </w:t>
      </w:r>
      <w:r w:rsidR="00E43F5E" w:rsidRPr="00FC650D">
        <w:rPr>
          <w:rFonts w:ascii="Calibri" w:hAnsi="Calibri"/>
          <w:szCs w:val="22"/>
        </w:rPr>
        <w:t>Basra</w:t>
      </w:r>
      <w:r w:rsidR="00E62589">
        <w:rPr>
          <w:rFonts w:ascii="Calibri" w:hAnsi="Calibri"/>
          <w:szCs w:val="22"/>
        </w:rPr>
        <w:t>h</w:t>
      </w:r>
      <w:r w:rsidR="00E43F5E" w:rsidRPr="00FC650D">
        <w:rPr>
          <w:rFonts w:ascii="Calibri" w:hAnsi="Calibri"/>
          <w:szCs w:val="22"/>
        </w:rPr>
        <w:t xml:space="preserve"> area (equipment and training)</w:t>
      </w:r>
      <w:r w:rsidR="0001238B">
        <w:rPr>
          <w:rFonts w:ascii="Calibri" w:hAnsi="Calibri"/>
          <w:szCs w:val="22"/>
        </w:rPr>
        <w:t xml:space="preserve"> and that they would not be able to </w:t>
      </w:r>
      <w:r w:rsidR="00B267F5">
        <w:rPr>
          <w:rFonts w:ascii="Calibri" w:hAnsi="Calibri"/>
          <w:szCs w:val="22"/>
        </w:rPr>
        <w:t>supply the number</w:t>
      </w:r>
      <w:r w:rsidR="0001238B">
        <w:rPr>
          <w:rFonts w:ascii="Calibri" w:hAnsi="Calibri"/>
          <w:szCs w:val="22"/>
        </w:rPr>
        <w:t xml:space="preserve"> of labourers required or the quality of training necessary</w:t>
      </w:r>
      <w:r w:rsidR="00E62589">
        <w:rPr>
          <w:rFonts w:ascii="Calibri" w:hAnsi="Calibri"/>
          <w:szCs w:val="22"/>
        </w:rPr>
        <w:t xml:space="preserve">. </w:t>
      </w:r>
    </w:p>
    <w:p w:rsidR="0071388D" w:rsidRDefault="0071388D" w:rsidP="00E62589">
      <w:pPr>
        <w:rPr>
          <w:rFonts w:ascii="Calibri" w:hAnsi="Calibri"/>
          <w:szCs w:val="22"/>
        </w:rPr>
      </w:pPr>
    </w:p>
    <w:p w:rsidR="00E43F5E" w:rsidRDefault="00E62589" w:rsidP="00E62589">
      <w:pPr>
        <w:rPr>
          <w:rFonts w:ascii="Calibri" w:hAnsi="Calibri"/>
          <w:szCs w:val="22"/>
        </w:rPr>
      </w:pPr>
      <w:r>
        <w:rPr>
          <w:rFonts w:ascii="Calibri" w:hAnsi="Calibri"/>
          <w:szCs w:val="22"/>
        </w:rPr>
        <w:lastRenderedPageBreak/>
        <w:t xml:space="preserve">Based on the findings </w:t>
      </w:r>
      <w:r w:rsidR="0071388D">
        <w:rPr>
          <w:rFonts w:ascii="Calibri" w:hAnsi="Calibri"/>
          <w:szCs w:val="22"/>
        </w:rPr>
        <w:t xml:space="preserve">of the UNDP review, </w:t>
      </w:r>
      <w:r>
        <w:rPr>
          <w:rFonts w:ascii="Calibri" w:hAnsi="Calibri"/>
          <w:szCs w:val="22"/>
        </w:rPr>
        <w:t xml:space="preserve">it was determined that </w:t>
      </w:r>
      <w:r w:rsidR="0001238B">
        <w:rPr>
          <w:rFonts w:ascii="Calibri" w:hAnsi="Calibri"/>
          <w:szCs w:val="22"/>
        </w:rPr>
        <w:t>a specified area of the Abu Al Khaseeb training centre would be rehabilitated and courses in the identified priority trades</w:t>
      </w:r>
      <w:r w:rsidR="0071388D">
        <w:rPr>
          <w:rFonts w:ascii="Calibri" w:hAnsi="Calibri"/>
          <w:szCs w:val="22"/>
        </w:rPr>
        <w:t xml:space="preserve"> of scaffolding, rigging and w</w:t>
      </w:r>
      <w:r w:rsidR="0001238B">
        <w:rPr>
          <w:rFonts w:ascii="Calibri" w:hAnsi="Calibri"/>
          <w:szCs w:val="22"/>
        </w:rPr>
        <w:t>e</w:t>
      </w:r>
      <w:r w:rsidR="0071388D">
        <w:rPr>
          <w:rFonts w:ascii="Calibri" w:hAnsi="Calibri"/>
          <w:szCs w:val="22"/>
        </w:rPr>
        <w:t>l</w:t>
      </w:r>
      <w:r w:rsidR="0001238B">
        <w:rPr>
          <w:rFonts w:ascii="Calibri" w:hAnsi="Calibri"/>
          <w:szCs w:val="22"/>
        </w:rPr>
        <w:t>ding would be develop</w:t>
      </w:r>
      <w:r w:rsidR="0071388D">
        <w:rPr>
          <w:rFonts w:ascii="Calibri" w:hAnsi="Calibri"/>
          <w:szCs w:val="22"/>
        </w:rPr>
        <w:t>e</w:t>
      </w:r>
      <w:r w:rsidR="0001238B">
        <w:rPr>
          <w:rFonts w:ascii="Calibri" w:hAnsi="Calibri"/>
          <w:szCs w:val="22"/>
        </w:rPr>
        <w:t>d</w:t>
      </w:r>
      <w:r w:rsidR="0071388D">
        <w:rPr>
          <w:rFonts w:ascii="Calibri" w:hAnsi="Calibri"/>
          <w:szCs w:val="22"/>
        </w:rPr>
        <w:t xml:space="preserve">. The refurbishment and improved governance of the selected section of Abu Al Khaseeb was intended to be a pilot project and a model for the rest of the institution, as well as for other area vocational training centres. In parallel to these activities a complete strategy and plan for the construction of a new vocational training centre in the area would be undertaken. </w:t>
      </w:r>
    </w:p>
    <w:p w:rsidR="0071388D" w:rsidRDefault="0071388D" w:rsidP="00E62589">
      <w:pPr>
        <w:rPr>
          <w:rFonts w:ascii="Calibri" w:hAnsi="Calibri"/>
          <w:szCs w:val="22"/>
        </w:rPr>
      </w:pPr>
    </w:p>
    <w:p w:rsidR="001D4C58" w:rsidRDefault="001D4C58" w:rsidP="00E62589">
      <w:pPr>
        <w:rPr>
          <w:rFonts w:ascii="Calibri" w:hAnsi="Calibri"/>
          <w:szCs w:val="22"/>
        </w:rPr>
      </w:pPr>
      <w:r w:rsidRPr="001D4C58">
        <w:rPr>
          <w:rFonts w:ascii="Calibri" w:hAnsi="Calibri"/>
          <w:noProof/>
          <w:szCs w:val="22"/>
          <w:lang w:val="en-CA" w:eastAsia="en-CA"/>
        </w:rPr>
        <w:drawing>
          <wp:inline distT="0" distB="0" distL="0" distR="0" wp14:anchorId="6391DDAB" wp14:editId="6DF1E653">
            <wp:extent cx="5731510" cy="2703134"/>
            <wp:effectExtent l="19050" t="0" r="254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31510" cy="2703134"/>
                    </a:xfrm>
                    <a:prstGeom prst="rect">
                      <a:avLst/>
                    </a:prstGeom>
                    <a:noFill/>
                    <a:ln w="9525">
                      <a:noFill/>
                      <a:miter lim="800000"/>
                      <a:headEnd/>
                      <a:tailEnd/>
                    </a:ln>
                  </pic:spPr>
                </pic:pic>
              </a:graphicData>
            </a:graphic>
          </wp:inline>
        </w:drawing>
      </w:r>
    </w:p>
    <w:p w:rsidR="001D4C58" w:rsidRDefault="001D4C58" w:rsidP="00E62589">
      <w:pPr>
        <w:rPr>
          <w:rFonts w:ascii="Calibri" w:hAnsi="Calibri"/>
          <w:szCs w:val="22"/>
        </w:rPr>
      </w:pPr>
    </w:p>
    <w:p w:rsidR="0001238B" w:rsidRDefault="0071388D" w:rsidP="0071388D">
      <w:pPr>
        <w:rPr>
          <w:rFonts w:ascii="Calibri" w:hAnsi="Calibri"/>
        </w:rPr>
      </w:pPr>
      <w:r w:rsidRPr="0071388D">
        <w:rPr>
          <w:rFonts w:ascii="Calibri" w:hAnsi="Calibri"/>
          <w:szCs w:val="22"/>
        </w:rPr>
        <w:t xml:space="preserve">Abu Al Khaseeb </w:t>
      </w:r>
      <w:r w:rsidR="00170A45">
        <w:rPr>
          <w:rFonts w:ascii="Calibri" w:hAnsi="Calibri"/>
          <w:szCs w:val="22"/>
        </w:rPr>
        <w:t>is</w:t>
      </w:r>
      <w:r w:rsidRPr="0071388D">
        <w:rPr>
          <w:rFonts w:ascii="Calibri" w:hAnsi="Calibri"/>
          <w:szCs w:val="22"/>
        </w:rPr>
        <w:t xml:space="preserve"> </w:t>
      </w:r>
      <w:r w:rsidR="00A51392">
        <w:rPr>
          <w:rFonts w:ascii="Calibri" w:hAnsi="Calibri"/>
          <w:szCs w:val="22"/>
        </w:rPr>
        <w:t xml:space="preserve">managed </w:t>
      </w:r>
      <w:r w:rsidR="006E3770">
        <w:rPr>
          <w:rFonts w:ascii="Calibri" w:hAnsi="Calibri"/>
          <w:szCs w:val="22"/>
        </w:rPr>
        <w:t>by</w:t>
      </w:r>
      <w:r w:rsidRPr="0071388D">
        <w:rPr>
          <w:rFonts w:ascii="Calibri" w:hAnsi="Calibri"/>
          <w:szCs w:val="22"/>
        </w:rPr>
        <w:t xml:space="preserve"> the Ministry of Labour and Social Affairs (MOLSA)</w:t>
      </w:r>
      <w:r w:rsidR="00170A45">
        <w:rPr>
          <w:rFonts w:ascii="Calibri" w:hAnsi="Calibri"/>
          <w:szCs w:val="22"/>
        </w:rPr>
        <w:t>. Hence</w:t>
      </w:r>
      <w:r w:rsidRPr="0071388D">
        <w:rPr>
          <w:rFonts w:ascii="Calibri" w:hAnsi="Calibri"/>
          <w:szCs w:val="22"/>
        </w:rPr>
        <w:t xml:space="preserve"> UNDP and Shell engaged with </w:t>
      </w:r>
      <w:r w:rsidR="00170A45">
        <w:rPr>
          <w:rFonts w:ascii="Calibri" w:hAnsi="Calibri"/>
          <w:szCs w:val="22"/>
        </w:rPr>
        <w:t>MOLSA</w:t>
      </w:r>
      <w:r w:rsidRPr="0071388D">
        <w:rPr>
          <w:rFonts w:ascii="Calibri" w:hAnsi="Calibri"/>
          <w:szCs w:val="22"/>
        </w:rPr>
        <w:t xml:space="preserve"> </w:t>
      </w:r>
      <w:r w:rsidR="00A51392">
        <w:rPr>
          <w:rFonts w:ascii="Calibri" w:hAnsi="Calibri"/>
          <w:szCs w:val="22"/>
        </w:rPr>
        <w:t xml:space="preserve">in a workshop in Amman on May </w:t>
      </w:r>
      <w:r w:rsidR="00205018">
        <w:rPr>
          <w:rFonts w:ascii="Calibri" w:hAnsi="Calibri"/>
          <w:szCs w:val="22"/>
        </w:rPr>
        <w:t>3</w:t>
      </w:r>
      <w:r w:rsidR="00A51392">
        <w:rPr>
          <w:rFonts w:ascii="Calibri" w:hAnsi="Calibri"/>
          <w:szCs w:val="22"/>
        </w:rPr>
        <w:t>0</w:t>
      </w:r>
      <w:r w:rsidR="00A51392" w:rsidRPr="00A51392">
        <w:rPr>
          <w:rFonts w:ascii="Calibri" w:hAnsi="Calibri"/>
          <w:szCs w:val="22"/>
          <w:vertAlign w:val="superscript"/>
        </w:rPr>
        <w:t>th</w:t>
      </w:r>
      <w:r w:rsidR="00A51392">
        <w:rPr>
          <w:rFonts w:ascii="Calibri" w:hAnsi="Calibri"/>
          <w:szCs w:val="22"/>
        </w:rPr>
        <w:t xml:space="preserve"> and 31</w:t>
      </w:r>
      <w:r w:rsidR="00A51392" w:rsidRPr="00A51392">
        <w:rPr>
          <w:rFonts w:ascii="Calibri" w:hAnsi="Calibri"/>
          <w:szCs w:val="22"/>
          <w:vertAlign w:val="superscript"/>
        </w:rPr>
        <w:t>st</w:t>
      </w:r>
      <w:r w:rsidR="00A51392">
        <w:rPr>
          <w:rFonts w:ascii="Calibri" w:hAnsi="Calibri"/>
          <w:szCs w:val="22"/>
        </w:rPr>
        <w:t xml:space="preserve">, 2012 to discuss the project objectives </w:t>
      </w:r>
      <w:r w:rsidRPr="0071388D">
        <w:rPr>
          <w:rFonts w:ascii="Calibri" w:hAnsi="Calibri"/>
          <w:szCs w:val="22"/>
        </w:rPr>
        <w:t xml:space="preserve">to </w:t>
      </w:r>
      <w:r w:rsidRPr="0071388D">
        <w:rPr>
          <w:rFonts w:ascii="Calibri" w:hAnsi="Calibri"/>
        </w:rPr>
        <w:t xml:space="preserve">establish a </w:t>
      </w:r>
      <w:r w:rsidR="006E3770">
        <w:rPr>
          <w:rFonts w:ascii="Calibri" w:hAnsi="Calibri"/>
        </w:rPr>
        <w:t>facility</w:t>
      </w:r>
      <w:r w:rsidR="006E3770">
        <w:rPr>
          <w:rFonts w:ascii="Calibri" w:hAnsi="Calibri"/>
          <w:szCs w:val="22"/>
        </w:rPr>
        <w:t xml:space="preserve"> t</w:t>
      </w:r>
      <w:r w:rsidRPr="0071388D">
        <w:rPr>
          <w:rFonts w:ascii="Calibri" w:hAnsi="Calibri"/>
          <w:szCs w:val="22"/>
        </w:rPr>
        <w:t xml:space="preserve">hat </w:t>
      </w:r>
      <w:r w:rsidR="001C3A30">
        <w:rPr>
          <w:rFonts w:ascii="Calibri" w:hAnsi="Calibri"/>
          <w:szCs w:val="22"/>
        </w:rPr>
        <w:t xml:space="preserve">would </w:t>
      </w:r>
      <w:r w:rsidRPr="0071388D">
        <w:rPr>
          <w:rFonts w:ascii="Calibri" w:hAnsi="Calibri"/>
        </w:rPr>
        <w:t>contribute</w:t>
      </w:r>
      <w:r w:rsidR="0001238B" w:rsidRPr="0071388D">
        <w:rPr>
          <w:rFonts w:ascii="Calibri" w:hAnsi="Calibri"/>
        </w:rPr>
        <w:t xml:space="preserve"> to bridging the gap between demand and supply of </w:t>
      </w:r>
      <w:r w:rsidR="006E3770">
        <w:rPr>
          <w:rFonts w:ascii="Calibri" w:hAnsi="Calibri"/>
        </w:rPr>
        <w:t xml:space="preserve">a </w:t>
      </w:r>
      <w:r w:rsidR="0001238B" w:rsidRPr="0071388D">
        <w:rPr>
          <w:rFonts w:ascii="Calibri" w:hAnsi="Calibri"/>
        </w:rPr>
        <w:t>qualified work force for</w:t>
      </w:r>
      <w:r w:rsidR="006E3770">
        <w:rPr>
          <w:rFonts w:ascii="Calibri" w:hAnsi="Calibri"/>
        </w:rPr>
        <w:t xml:space="preserve"> the growing oil and g</w:t>
      </w:r>
      <w:r w:rsidR="0001238B" w:rsidRPr="0071388D">
        <w:rPr>
          <w:rFonts w:ascii="Calibri" w:hAnsi="Calibri"/>
        </w:rPr>
        <w:t>as industry in Basrah for the crafts of w</w:t>
      </w:r>
      <w:r>
        <w:rPr>
          <w:rFonts w:ascii="Calibri" w:hAnsi="Calibri"/>
        </w:rPr>
        <w:t>elding, scaffolding and rigging, that</w:t>
      </w:r>
      <w:r w:rsidR="001C3A30">
        <w:rPr>
          <w:rFonts w:ascii="Calibri" w:hAnsi="Calibri"/>
        </w:rPr>
        <w:t xml:space="preserve"> would meet</w:t>
      </w:r>
      <w:r w:rsidR="006E3770">
        <w:rPr>
          <w:rFonts w:ascii="Calibri" w:hAnsi="Calibri"/>
        </w:rPr>
        <w:t xml:space="preserve"> international</w:t>
      </w:r>
      <w:r w:rsidR="0001238B" w:rsidRPr="0071388D">
        <w:rPr>
          <w:rFonts w:ascii="Calibri" w:hAnsi="Calibri"/>
        </w:rPr>
        <w:t xml:space="preserve"> stan</w:t>
      </w:r>
      <w:r w:rsidR="006E3770">
        <w:rPr>
          <w:rFonts w:ascii="Calibri" w:hAnsi="Calibri"/>
        </w:rPr>
        <w:t>dards and accreditation of the oil and gas i</w:t>
      </w:r>
      <w:r w:rsidR="0001238B" w:rsidRPr="0071388D">
        <w:rPr>
          <w:rFonts w:ascii="Calibri" w:hAnsi="Calibri"/>
        </w:rPr>
        <w:t>ndustry</w:t>
      </w:r>
      <w:r w:rsidR="00170A45">
        <w:rPr>
          <w:rFonts w:ascii="Calibri" w:hAnsi="Calibri"/>
        </w:rPr>
        <w:t>. In addition, the envisaged concept</w:t>
      </w:r>
      <w:r>
        <w:rPr>
          <w:rFonts w:ascii="Calibri" w:hAnsi="Calibri"/>
        </w:rPr>
        <w:t xml:space="preserve"> </w:t>
      </w:r>
      <w:r w:rsidR="001C3A30">
        <w:rPr>
          <w:rFonts w:ascii="Calibri" w:hAnsi="Calibri"/>
        </w:rPr>
        <w:t>would be</w:t>
      </w:r>
      <w:r>
        <w:rPr>
          <w:rFonts w:ascii="Calibri" w:hAnsi="Calibri"/>
        </w:rPr>
        <w:t xml:space="preserve"> b</w:t>
      </w:r>
      <w:r w:rsidR="0001238B" w:rsidRPr="0071388D">
        <w:rPr>
          <w:rFonts w:ascii="Calibri" w:hAnsi="Calibri"/>
        </w:rPr>
        <w:t>ased</w:t>
      </w:r>
      <w:r>
        <w:rPr>
          <w:rFonts w:ascii="Calibri" w:hAnsi="Calibri"/>
        </w:rPr>
        <w:t xml:space="preserve"> on sustainable</w:t>
      </w:r>
      <w:r w:rsidR="006E3770">
        <w:rPr>
          <w:rFonts w:ascii="Calibri" w:hAnsi="Calibri"/>
        </w:rPr>
        <w:t xml:space="preserve"> financing model, and work with the oil and gas industry and Basrah-</w:t>
      </w:r>
      <w:r w:rsidR="0001238B" w:rsidRPr="0071388D">
        <w:rPr>
          <w:rFonts w:ascii="Calibri" w:hAnsi="Calibri"/>
        </w:rPr>
        <w:t>area contractors to ensure a high percentage of graduates are employed</w:t>
      </w:r>
      <w:r>
        <w:rPr>
          <w:rFonts w:ascii="Calibri" w:hAnsi="Calibri"/>
        </w:rPr>
        <w:t>.</w:t>
      </w:r>
      <w:r w:rsidR="00A51392">
        <w:rPr>
          <w:rFonts w:ascii="Calibri" w:hAnsi="Calibri"/>
        </w:rPr>
        <w:t xml:space="preserve"> In principle, all parties agreed </w:t>
      </w:r>
      <w:r w:rsidR="00205018">
        <w:rPr>
          <w:rFonts w:ascii="Calibri" w:hAnsi="Calibri"/>
        </w:rPr>
        <w:t>to move forward, subject to available funds.</w:t>
      </w:r>
    </w:p>
    <w:p w:rsidR="00205018" w:rsidRDefault="00205018" w:rsidP="0071388D">
      <w:pPr>
        <w:rPr>
          <w:rFonts w:ascii="Calibri" w:hAnsi="Calibri"/>
        </w:rPr>
      </w:pPr>
    </w:p>
    <w:p w:rsidR="00E43F5E" w:rsidRPr="001D4C58" w:rsidRDefault="00E43F5E" w:rsidP="001C3A30">
      <w:pPr>
        <w:rPr>
          <w:rFonts w:ascii="Calibri" w:hAnsi="Calibri"/>
        </w:rPr>
      </w:pPr>
      <w:r w:rsidRPr="001D4C58">
        <w:rPr>
          <w:rFonts w:ascii="Calibri" w:hAnsi="Calibri"/>
        </w:rPr>
        <w:t xml:space="preserve">UNDP </w:t>
      </w:r>
      <w:r w:rsidR="006E3770">
        <w:rPr>
          <w:rFonts w:ascii="Calibri" w:hAnsi="Calibri"/>
        </w:rPr>
        <w:t>mobilized a field team and conducted</w:t>
      </w:r>
      <w:r>
        <w:rPr>
          <w:rFonts w:ascii="Calibri" w:hAnsi="Calibri"/>
        </w:rPr>
        <w:t xml:space="preserve"> research on</w:t>
      </w:r>
      <w:r w:rsidRPr="001C3A30">
        <w:rPr>
          <w:rFonts w:ascii="Calibri" w:hAnsi="Calibri"/>
        </w:rPr>
        <w:t xml:space="preserve"> welding, scaffolding, and rigging vocational training in the region, which resulted in </w:t>
      </w:r>
      <w:r>
        <w:rPr>
          <w:rFonts w:ascii="Calibri" w:hAnsi="Calibri"/>
        </w:rPr>
        <w:t xml:space="preserve">the preparation of </w:t>
      </w:r>
      <w:r w:rsidRPr="001C3A30">
        <w:rPr>
          <w:rFonts w:ascii="Calibri" w:hAnsi="Calibri"/>
        </w:rPr>
        <w:t xml:space="preserve">rehabilitation designs and cost estimates for Abu Al Khaseeb. </w:t>
      </w:r>
      <w:r w:rsidRPr="001D4C58">
        <w:rPr>
          <w:rFonts w:ascii="Calibri" w:hAnsi="Calibri"/>
        </w:rPr>
        <w:t>UNDP also engaged in research of the key principles of vocational training in order that the training activities would follow internationally-known TVET principles that reflect relevance to the labour market, broad access for learners, quality delivery, standardization, inclusion of soft skills, and secure funding</w:t>
      </w:r>
      <w:r>
        <w:rPr>
          <w:rFonts w:ascii="Calibri" w:hAnsi="Calibri"/>
        </w:rPr>
        <w:t>, as well as research on possible models for cost-sharing by additional IOCs.</w:t>
      </w:r>
    </w:p>
    <w:p w:rsidR="00E43F5E" w:rsidRDefault="00E43F5E" w:rsidP="0071388D">
      <w:pPr>
        <w:rPr>
          <w:rFonts w:ascii="Calibri" w:hAnsi="Calibri"/>
        </w:rPr>
      </w:pPr>
    </w:p>
    <w:p w:rsidR="00205018" w:rsidRPr="00D01942" w:rsidRDefault="00205018" w:rsidP="0071388D">
      <w:pPr>
        <w:rPr>
          <w:rFonts w:ascii="Calibri" w:hAnsi="Calibri"/>
        </w:rPr>
      </w:pPr>
      <w:r>
        <w:rPr>
          <w:rFonts w:ascii="Calibri" w:hAnsi="Calibri"/>
        </w:rPr>
        <w:t xml:space="preserve">Several IOCs were approached to propose a cost-sharing modality for the refurbishment of Abu Al Khaseeb and several demonstrated interest under the provision that they could </w:t>
      </w:r>
      <w:r w:rsidR="00D01942">
        <w:rPr>
          <w:rFonts w:ascii="Calibri" w:hAnsi="Calibri"/>
        </w:rPr>
        <w:t>be</w:t>
      </w:r>
      <w:r>
        <w:rPr>
          <w:rFonts w:ascii="Calibri" w:hAnsi="Calibri"/>
        </w:rPr>
        <w:t xml:space="preserve"> </w:t>
      </w:r>
      <w:r w:rsidR="00D01942" w:rsidRPr="00D01942">
        <w:rPr>
          <w:rFonts w:ascii="Calibri" w:hAnsi="Calibri"/>
        </w:rPr>
        <w:t>part of the Training, Technology and Scholarship Fund (TTSF) under SHELL service contract obligations (article 26) with the Iraqi Ministry of Oil</w:t>
      </w:r>
      <w:r>
        <w:rPr>
          <w:rFonts w:ascii="Calibri" w:hAnsi="Calibri"/>
        </w:rPr>
        <w:t xml:space="preserve">. </w:t>
      </w:r>
    </w:p>
    <w:p w:rsidR="00FC650D" w:rsidRPr="007678A5" w:rsidRDefault="00FC650D" w:rsidP="0027456E">
      <w:pPr>
        <w:rPr>
          <w:rFonts w:ascii="Calibri" w:hAnsi="Calibri"/>
          <w:szCs w:val="22"/>
        </w:rPr>
      </w:pPr>
    </w:p>
    <w:p w:rsidR="00205018" w:rsidRPr="00205018" w:rsidRDefault="00205018" w:rsidP="00205018">
      <w:pPr>
        <w:rPr>
          <w:rFonts w:ascii="Calibri" w:hAnsi="Calibri"/>
          <w:szCs w:val="22"/>
        </w:rPr>
      </w:pPr>
      <w:r w:rsidRPr="00205018">
        <w:rPr>
          <w:rFonts w:ascii="Calibri" w:hAnsi="Calibri"/>
          <w:szCs w:val="22"/>
        </w:rPr>
        <w:t xml:space="preserve">A follow-up meeting was held with MOLSA in Baghdad in July 2012, at which UNDP was advised to prepare a Memorandum of Understanding (MoU) as the foundation and first step for </w:t>
      </w:r>
      <w:r w:rsidR="00323FB7">
        <w:rPr>
          <w:rFonts w:ascii="Calibri" w:hAnsi="Calibri"/>
          <w:szCs w:val="22"/>
        </w:rPr>
        <w:t xml:space="preserve">UNDP-MOLSA </w:t>
      </w:r>
      <w:r w:rsidRPr="00205018">
        <w:rPr>
          <w:rFonts w:ascii="Calibri" w:hAnsi="Calibri"/>
          <w:szCs w:val="22"/>
        </w:rPr>
        <w:t xml:space="preserve">partnership. UNDP submitted </w:t>
      </w:r>
      <w:r w:rsidR="00323FB7">
        <w:rPr>
          <w:rFonts w:ascii="Calibri" w:hAnsi="Calibri"/>
          <w:szCs w:val="22"/>
        </w:rPr>
        <w:t>a</w:t>
      </w:r>
      <w:r w:rsidRPr="00205018">
        <w:rPr>
          <w:rFonts w:ascii="Calibri" w:hAnsi="Calibri"/>
          <w:szCs w:val="22"/>
        </w:rPr>
        <w:t xml:space="preserve"> </w:t>
      </w:r>
      <w:r w:rsidR="001C3A30">
        <w:rPr>
          <w:rFonts w:ascii="Calibri" w:hAnsi="Calibri"/>
          <w:szCs w:val="22"/>
        </w:rPr>
        <w:t xml:space="preserve">draft MoU </w:t>
      </w:r>
      <w:r w:rsidR="00323FB7">
        <w:rPr>
          <w:rFonts w:ascii="Calibri" w:hAnsi="Calibri"/>
          <w:szCs w:val="22"/>
        </w:rPr>
        <w:t xml:space="preserve">to MOLSA </w:t>
      </w:r>
      <w:r w:rsidR="001C3A30">
        <w:rPr>
          <w:rFonts w:ascii="Calibri" w:hAnsi="Calibri"/>
          <w:szCs w:val="22"/>
        </w:rPr>
        <w:t xml:space="preserve">in August 2012. </w:t>
      </w:r>
      <w:r w:rsidR="00323FB7">
        <w:rPr>
          <w:rFonts w:ascii="Calibri" w:hAnsi="Calibri"/>
          <w:szCs w:val="22"/>
        </w:rPr>
        <w:t>Unfortunately</w:t>
      </w:r>
      <w:r w:rsidR="001C3A30">
        <w:rPr>
          <w:rFonts w:ascii="Calibri" w:hAnsi="Calibri"/>
          <w:szCs w:val="22"/>
        </w:rPr>
        <w:t xml:space="preserve"> MOLSA</w:t>
      </w:r>
      <w:r w:rsidRPr="00205018">
        <w:rPr>
          <w:rFonts w:ascii="Calibri" w:hAnsi="Calibri"/>
          <w:szCs w:val="22"/>
        </w:rPr>
        <w:t xml:space="preserve"> </w:t>
      </w:r>
      <w:r w:rsidR="00323FB7">
        <w:rPr>
          <w:rFonts w:ascii="Calibri" w:hAnsi="Calibri"/>
          <w:szCs w:val="22"/>
        </w:rPr>
        <w:t xml:space="preserve">was unable to </w:t>
      </w:r>
      <w:r w:rsidRPr="00205018">
        <w:rPr>
          <w:rFonts w:ascii="Calibri" w:hAnsi="Calibri"/>
          <w:szCs w:val="22"/>
        </w:rPr>
        <w:t>sig</w:t>
      </w:r>
      <w:r w:rsidR="001C3A30">
        <w:rPr>
          <w:rFonts w:ascii="Calibri" w:hAnsi="Calibri"/>
          <w:szCs w:val="22"/>
        </w:rPr>
        <w:t>n</w:t>
      </w:r>
      <w:r w:rsidRPr="00205018">
        <w:rPr>
          <w:rFonts w:ascii="Calibri" w:hAnsi="Calibri"/>
          <w:szCs w:val="22"/>
        </w:rPr>
        <w:t xml:space="preserve"> the MOU </w:t>
      </w:r>
      <w:r w:rsidR="00323FB7">
        <w:rPr>
          <w:rFonts w:ascii="Calibri" w:hAnsi="Calibri"/>
          <w:szCs w:val="22"/>
        </w:rPr>
        <w:t xml:space="preserve">and </w:t>
      </w:r>
      <w:r w:rsidRPr="00205018">
        <w:rPr>
          <w:rFonts w:ascii="Calibri" w:hAnsi="Calibri"/>
          <w:szCs w:val="22"/>
        </w:rPr>
        <w:t xml:space="preserve">as of February 2013, despite extensive efforts by UNDP’s representatives in Baghdad to follow up on the issue, UNDP advised MOLSA that the funds that had </w:t>
      </w:r>
      <w:r w:rsidRPr="00205018">
        <w:rPr>
          <w:rFonts w:ascii="Calibri" w:hAnsi="Calibri"/>
          <w:szCs w:val="22"/>
        </w:rPr>
        <w:lastRenderedPageBreak/>
        <w:t>been earmarked for this project by Shell and oth</w:t>
      </w:r>
      <w:r w:rsidR="006E3770">
        <w:rPr>
          <w:rFonts w:ascii="Calibri" w:hAnsi="Calibri"/>
          <w:szCs w:val="22"/>
        </w:rPr>
        <w:t xml:space="preserve">er </w:t>
      </w:r>
      <w:r w:rsidRPr="00205018">
        <w:rPr>
          <w:rFonts w:ascii="Calibri" w:hAnsi="Calibri"/>
          <w:szCs w:val="22"/>
        </w:rPr>
        <w:t>IO</w:t>
      </w:r>
      <w:r w:rsidR="006E3770">
        <w:rPr>
          <w:rFonts w:ascii="Calibri" w:hAnsi="Calibri"/>
          <w:szCs w:val="22"/>
        </w:rPr>
        <w:t>Cs</w:t>
      </w:r>
      <w:r w:rsidRPr="00205018">
        <w:rPr>
          <w:rFonts w:ascii="Calibri" w:hAnsi="Calibri"/>
          <w:szCs w:val="22"/>
        </w:rPr>
        <w:t xml:space="preserve"> were no longer available and ha</w:t>
      </w:r>
      <w:r w:rsidR="001C3A30">
        <w:rPr>
          <w:rFonts w:ascii="Calibri" w:hAnsi="Calibri"/>
          <w:szCs w:val="22"/>
        </w:rPr>
        <w:t>d</w:t>
      </w:r>
      <w:r w:rsidRPr="00205018">
        <w:rPr>
          <w:rFonts w:ascii="Calibri" w:hAnsi="Calibri"/>
          <w:szCs w:val="22"/>
        </w:rPr>
        <w:t xml:space="preserve"> been reallocated to other initiatives. UNDP informed MOLSA that a detailed technical design for a partial rehabilitation of the Abu al-Khaseeb Vocational Training C</w:t>
      </w:r>
      <w:r w:rsidR="006E3770">
        <w:rPr>
          <w:rFonts w:ascii="Calibri" w:hAnsi="Calibri"/>
          <w:szCs w:val="22"/>
        </w:rPr>
        <w:t>entre that meets international oil and g</w:t>
      </w:r>
      <w:r w:rsidRPr="00205018">
        <w:rPr>
          <w:rFonts w:ascii="Calibri" w:hAnsi="Calibri"/>
          <w:szCs w:val="22"/>
        </w:rPr>
        <w:t>as industry sta</w:t>
      </w:r>
      <w:r w:rsidR="006E3770">
        <w:rPr>
          <w:rFonts w:ascii="Calibri" w:hAnsi="Calibri"/>
          <w:szCs w:val="22"/>
        </w:rPr>
        <w:t>ndards for vocational t</w:t>
      </w:r>
      <w:r w:rsidRPr="00205018">
        <w:rPr>
          <w:rFonts w:ascii="Calibri" w:hAnsi="Calibri"/>
          <w:szCs w:val="22"/>
        </w:rPr>
        <w:t xml:space="preserve">raining had been prepared by UNDP engineers and would be shared with MOLSA for their own use. </w:t>
      </w:r>
    </w:p>
    <w:p w:rsidR="007678A5" w:rsidRDefault="007678A5" w:rsidP="00547AD9">
      <w:pPr>
        <w:rPr>
          <w:rFonts w:ascii="Calibri" w:hAnsi="Calibri"/>
          <w:szCs w:val="22"/>
        </w:rPr>
      </w:pPr>
    </w:p>
    <w:p w:rsidR="0050047F" w:rsidRPr="004913ED" w:rsidRDefault="0050047F" w:rsidP="0050047F">
      <w:pPr>
        <w:pStyle w:val="BodyTextIndent2"/>
        <w:tabs>
          <w:tab w:val="left" w:pos="720"/>
        </w:tabs>
        <w:spacing w:after="0" w:line="240" w:lineRule="auto"/>
        <w:ind w:left="0"/>
        <w:jc w:val="both"/>
        <w:rPr>
          <w:rFonts w:ascii="Calibri" w:hAnsi="Calibri" w:cstheme="majorBidi"/>
          <w:i/>
          <w:sz w:val="22"/>
          <w:szCs w:val="22"/>
        </w:rPr>
      </w:pPr>
      <w:r w:rsidRPr="004913ED">
        <w:rPr>
          <w:rFonts w:ascii="Calibri" w:hAnsi="Calibri"/>
          <w:sz w:val="22"/>
          <w:szCs w:val="22"/>
        </w:rPr>
        <w:t xml:space="preserve">At this point, UNDP </w:t>
      </w:r>
      <w:r w:rsidR="001C3A30">
        <w:rPr>
          <w:rFonts w:ascii="Calibri" w:hAnsi="Calibri"/>
          <w:sz w:val="22"/>
          <w:szCs w:val="22"/>
        </w:rPr>
        <w:t>intensified its engagement</w:t>
      </w:r>
      <w:r w:rsidRPr="004913ED">
        <w:rPr>
          <w:rFonts w:ascii="Calibri" w:hAnsi="Calibri"/>
          <w:sz w:val="22"/>
          <w:szCs w:val="22"/>
        </w:rPr>
        <w:t xml:space="preserve"> with </w:t>
      </w:r>
      <w:r w:rsidR="006E3770">
        <w:rPr>
          <w:rFonts w:ascii="Calibri" w:hAnsi="Calibri"/>
          <w:sz w:val="22"/>
          <w:szCs w:val="22"/>
        </w:rPr>
        <w:t xml:space="preserve">the </w:t>
      </w:r>
      <w:r w:rsidRPr="004913ED">
        <w:rPr>
          <w:rFonts w:ascii="Calibri" w:hAnsi="Calibri"/>
          <w:sz w:val="22"/>
          <w:szCs w:val="22"/>
        </w:rPr>
        <w:t>M</w:t>
      </w:r>
      <w:r w:rsidR="006E3770">
        <w:rPr>
          <w:rFonts w:ascii="Calibri" w:hAnsi="Calibri"/>
          <w:sz w:val="22"/>
          <w:szCs w:val="22"/>
        </w:rPr>
        <w:t xml:space="preserve">inistry </w:t>
      </w:r>
      <w:r w:rsidRPr="004913ED">
        <w:rPr>
          <w:rFonts w:ascii="Calibri" w:hAnsi="Calibri"/>
          <w:sz w:val="22"/>
          <w:szCs w:val="22"/>
        </w:rPr>
        <w:t>o</w:t>
      </w:r>
      <w:r w:rsidR="006E3770">
        <w:rPr>
          <w:rFonts w:ascii="Calibri" w:hAnsi="Calibri"/>
          <w:sz w:val="22"/>
          <w:szCs w:val="22"/>
        </w:rPr>
        <w:t xml:space="preserve">f </w:t>
      </w:r>
      <w:r w:rsidRPr="004913ED">
        <w:rPr>
          <w:rFonts w:ascii="Calibri" w:hAnsi="Calibri"/>
          <w:sz w:val="22"/>
          <w:szCs w:val="22"/>
        </w:rPr>
        <w:t>O</w:t>
      </w:r>
      <w:r w:rsidR="006E3770">
        <w:rPr>
          <w:rFonts w:ascii="Calibri" w:hAnsi="Calibri"/>
          <w:sz w:val="22"/>
          <w:szCs w:val="22"/>
        </w:rPr>
        <w:t>il (MoO)</w:t>
      </w:r>
      <w:r w:rsidRPr="004913ED">
        <w:rPr>
          <w:rFonts w:ascii="Calibri" w:hAnsi="Calibri"/>
          <w:sz w:val="22"/>
          <w:szCs w:val="22"/>
        </w:rPr>
        <w:t>, with whom an MOU had been signed in November 2011 “</w:t>
      </w:r>
      <w:r w:rsidRPr="004913ED">
        <w:rPr>
          <w:rFonts w:ascii="Calibri" w:hAnsi="Calibri" w:cstheme="majorBidi"/>
          <w:i/>
          <w:sz w:val="22"/>
          <w:szCs w:val="22"/>
        </w:rPr>
        <w:t xml:space="preserve">to establish a framework of collaboration that leads to the enhancement of the skills and capabilities of the labour force in Iraq, and the adoption of new technologies and advancement of research to meet </w:t>
      </w:r>
      <w:r w:rsidR="006E3770">
        <w:rPr>
          <w:rFonts w:ascii="Calibri" w:hAnsi="Calibri" w:cstheme="majorBidi"/>
          <w:i/>
          <w:sz w:val="22"/>
          <w:szCs w:val="22"/>
        </w:rPr>
        <w:t>international standards of the oil i</w:t>
      </w:r>
      <w:r w:rsidRPr="004913ED">
        <w:rPr>
          <w:rFonts w:ascii="Calibri" w:hAnsi="Calibri" w:cstheme="majorBidi"/>
          <w:i/>
          <w:sz w:val="22"/>
          <w:szCs w:val="22"/>
        </w:rPr>
        <w:t xml:space="preserve">ndustry, and to creating knowledge spillovers conducive to incremental gains in the productivity of the whole energy sector.” </w:t>
      </w:r>
      <w:r w:rsidR="001C3A30" w:rsidRPr="006E3770">
        <w:rPr>
          <w:rFonts w:ascii="Calibri" w:hAnsi="Calibri" w:cstheme="majorBidi"/>
          <w:sz w:val="22"/>
          <w:szCs w:val="22"/>
        </w:rPr>
        <w:t xml:space="preserve">Under </w:t>
      </w:r>
      <w:r w:rsidR="006E3770">
        <w:rPr>
          <w:rFonts w:ascii="Calibri" w:hAnsi="Calibri" w:cstheme="majorBidi"/>
          <w:sz w:val="22"/>
          <w:szCs w:val="22"/>
        </w:rPr>
        <w:t>the umbrella partnership with Mo</w:t>
      </w:r>
      <w:r w:rsidR="001C3A30" w:rsidRPr="006E3770">
        <w:rPr>
          <w:rFonts w:ascii="Calibri" w:hAnsi="Calibri" w:cstheme="majorBidi"/>
          <w:sz w:val="22"/>
          <w:szCs w:val="22"/>
        </w:rPr>
        <w:t>O,</w:t>
      </w:r>
      <w:r w:rsidR="001C3A30">
        <w:rPr>
          <w:rFonts w:ascii="Calibri" w:hAnsi="Calibri" w:cstheme="majorBidi"/>
          <w:i/>
          <w:sz w:val="22"/>
          <w:szCs w:val="22"/>
        </w:rPr>
        <w:t xml:space="preserve"> </w:t>
      </w:r>
      <w:r w:rsidRPr="004913ED">
        <w:rPr>
          <w:rFonts w:ascii="Calibri" w:hAnsi="Calibri" w:cstheme="majorBidi"/>
          <w:sz w:val="22"/>
          <w:szCs w:val="22"/>
        </w:rPr>
        <w:t xml:space="preserve">UNDP </w:t>
      </w:r>
      <w:r w:rsidR="001C3A30">
        <w:rPr>
          <w:rFonts w:ascii="Calibri" w:hAnsi="Calibri" w:cstheme="majorBidi"/>
          <w:sz w:val="22"/>
          <w:szCs w:val="22"/>
        </w:rPr>
        <w:t xml:space="preserve">thereafter </w:t>
      </w:r>
      <w:r w:rsidRPr="004913ED">
        <w:rPr>
          <w:rFonts w:ascii="Calibri" w:hAnsi="Calibri" w:cstheme="majorBidi"/>
          <w:sz w:val="22"/>
          <w:szCs w:val="22"/>
        </w:rPr>
        <w:t>initiated engagement with S</w:t>
      </w:r>
      <w:r w:rsidR="006E3770">
        <w:rPr>
          <w:rFonts w:ascii="Calibri" w:hAnsi="Calibri" w:cstheme="majorBidi"/>
          <w:sz w:val="22"/>
          <w:szCs w:val="22"/>
        </w:rPr>
        <w:t xml:space="preserve">outh </w:t>
      </w:r>
      <w:r w:rsidRPr="004913ED">
        <w:rPr>
          <w:rFonts w:ascii="Calibri" w:hAnsi="Calibri" w:cstheme="majorBidi"/>
          <w:sz w:val="22"/>
          <w:szCs w:val="22"/>
        </w:rPr>
        <w:t>O</w:t>
      </w:r>
      <w:r w:rsidR="006E3770">
        <w:rPr>
          <w:rFonts w:ascii="Calibri" w:hAnsi="Calibri" w:cstheme="majorBidi"/>
          <w:sz w:val="22"/>
          <w:szCs w:val="22"/>
        </w:rPr>
        <w:t xml:space="preserve">il </w:t>
      </w:r>
      <w:r w:rsidRPr="004913ED">
        <w:rPr>
          <w:rFonts w:ascii="Calibri" w:hAnsi="Calibri" w:cstheme="majorBidi"/>
          <w:sz w:val="22"/>
          <w:szCs w:val="22"/>
        </w:rPr>
        <w:t>C</w:t>
      </w:r>
      <w:r w:rsidR="006E3770">
        <w:rPr>
          <w:rFonts w:ascii="Calibri" w:hAnsi="Calibri" w:cstheme="majorBidi"/>
          <w:sz w:val="22"/>
          <w:szCs w:val="22"/>
        </w:rPr>
        <w:t>ompany (SOC)</w:t>
      </w:r>
      <w:r w:rsidRPr="004913ED">
        <w:rPr>
          <w:rFonts w:ascii="Calibri" w:hAnsi="Calibri" w:cstheme="majorBidi"/>
          <w:sz w:val="22"/>
          <w:szCs w:val="22"/>
        </w:rPr>
        <w:t xml:space="preserve"> and an MOU between the two parties </w:t>
      </w:r>
      <w:r w:rsidR="006E3770">
        <w:rPr>
          <w:rFonts w:ascii="Calibri" w:hAnsi="Calibri" w:cstheme="majorBidi"/>
          <w:sz w:val="22"/>
          <w:szCs w:val="22"/>
        </w:rPr>
        <w:t xml:space="preserve">was signed </w:t>
      </w:r>
      <w:r w:rsidRPr="004913ED">
        <w:rPr>
          <w:rFonts w:ascii="Calibri" w:hAnsi="Calibri" w:cstheme="majorBidi"/>
          <w:sz w:val="22"/>
          <w:szCs w:val="22"/>
        </w:rPr>
        <w:t>in September 2013, “</w:t>
      </w:r>
      <w:r w:rsidRPr="004913ED">
        <w:rPr>
          <w:rFonts w:ascii="Calibri" w:hAnsi="Calibri" w:cstheme="majorBidi"/>
          <w:i/>
          <w:sz w:val="22"/>
          <w:szCs w:val="22"/>
        </w:rPr>
        <w:t>to co-operate to develop a Human Resources Strategic Plan that addresses gaps in the skills &amp; capacities through training, technology and research with view to reach international standards as well as ensuring increased employment of Iraqi nationals in the oil and gas sector in Iraq.”</w:t>
      </w:r>
    </w:p>
    <w:p w:rsidR="004913ED" w:rsidRPr="004913ED" w:rsidRDefault="004913ED" w:rsidP="0050047F">
      <w:pPr>
        <w:pStyle w:val="BodyTextIndent2"/>
        <w:tabs>
          <w:tab w:val="left" w:pos="720"/>
        </w:tabs>
        <w:spacing w:after="0" w:line="240" w:lineRule="auto"/>
        <w:ind w:left="0"/>
        <w:jc w:val="both"/>
        <w:rPr>
          <w:rFonts w:ascii="Calibri" w:hAnsi="Calibri" w:cstheme="majorBidi"/>
          <w:i/>
          <w:sz w:val="22"/>
          <w:szCs w:val="22"/>
        </w:rPr>
      </w:pPr>
    </w:p>
    <w:p w:rsidR="004913ED" w:rsidRPr="004913ED" w:rsidRDefault="004913ED" w:rsidP="0050047F">
      <w:pPr>
        <w:pStyle w:val="BodyTextIndent2"/>
        <w:tabs>
          <w:tab w:val="left" w:pos="720"/>
        </w:tabs>
        <w:spacing w:after="0" w:line="240" w:lineRule="auto"/>
        <w:ind w:left="0"/>
        <w:jc w:val="both"/>
        <w:rPr>
          <w:rFonts w:ascii="Calibri" w:hAnsi="Calibri" w:cstheme="majorBidi"/>
          <w:sz w:val="22"/>
          <w:szCs w:val="22"/>
        </w:rPr>
      </w:pPr>
      <w:r w:rsidRPr="004913ED">
        <w:rPr>
          <w:rFonts w:ascii="Calibri" w:hAnsi="Calibri" w:cstheme="majorBidi"/>
          <w:sz w:val="22"/>
          <w:szCs w:val="22"/>
        </w:rPr>
        <w:t xml:space="preserve">Negotiations began between Shell, UNDP and SOC to determine the way forward. It was agreed that </w:t>
      </w:r>
      <w:r w:rsidR="00342605">
        <w:rPr>
          <w:rFonts w:ascii="Calibri" w:hAnsi="Calibri" w:cstheme="majorBidi"/>
          <w:sz w:val="22"/>
          <w:szCs w:val="22"/>
        </w:rPr>
        <w:t xml:space="preserve">a new Welding Training &amp; Test </w:t>
      </w:r>
      <w:r w:rsidRPr="004913ED">
        <w:rPr>
          <w:rFonts w:ascii="Calibri" w:hAnsi="Calibri" w:cstheme="majorBidi"/>
          <w:sz w:val="22"/>
          <w:szCs w:val="22"/>
        </w:rPr>
        <w:t>Centre be built for SOC staff. UNDP also required that unemployed youth be included in training at the new facility</w:t>
      </w:r>
      <w:r w:rsidR="006E3770">
        <w:rPr>
          <w:rFonts w:ascii="Calibri" w:hAnsi="Calibri" w:cstheme="majorBidi"/>
          <w:sz w:val="22"/>
          <w:szCs w:val="22"/>
        </w:rPr>
        <w:t>,</w:t>
      </w:r>
      <w:r w:rsidRPr="004913ED">
        <w:rPr>
          <w:rFonts w:ascii="Calibri" w:hAnsi="Calibri" w:cstheme="majorBidi"/>
          <w:sz w:val="22"/>
          <w:szCs w:val="22"/>
        </w:rPr>
        <w:t xml:space="preserve"> in the intention of the original training centre</w:t>
      </w:r>
      <w:r w:rsidR="006E3770">
        <w:rPr>
          <w:rFonts w:ascii="Calibri" w:hAnsi="Calibri" w:cstheme="majorBidi"/>
          <w:sz w:val="22"/>
          <w:szCs w:val="22"/>
        </w:rPr>
        <w:t>,</w:t>
      </w:r>
      <w:r w:rsidRPr="004913ED">
        <w:rPr>
          <w:rFonts w:ascii="Calibri" w:hAnsi="Calibri" w:cstheme="majorBidi"/>
          <w:sz w:val="22"/>
          <w:szCs w:val="22"/>
        </w:rPr>
        <w:t xml:space="preserve"> to fill the gap in the provision of local labour.</w:t>
      </w:r>
    </w:p>
    <w:p w:rsidR="0050047F" w:rsidRPr="004913ED" w:rsidRDefault="0050047F" w:rsidP="00547AD9">
      <w:pPr>
        <w:rPr>
          <w:rFonts w:ascii="Calibri" w:hAnsi="Calibri"/>
          <w:szCs w:val="22"/>
        </w:rPr>
      </w:pPr>
    </w:p>
    <w:p w:rsidR="00AE6921" w:rsidRDefault="004913ED" w:rsidP="00547AD9">
      <w:pPr>
        <w:rPr>
          <w:rFonts w:ascii="Calibri" w:hAnsi="Calibri"/>
          <w:szCs w:val="22"/>
        </w:rPr>
      </w:pPr>
      <w:r w:rsidRPr="004913ED">
        <w:rPr>
          <w:rFonts w:ascii="Calibri" w:hAnsi="Calibri"/>
          <w:szCs w:val="22"/>
        </w:rPr>
        <w:t>A steering committee was formed with representatives from all parties where discussions on the way forward took place. Once it was determined that a new building was required</w:t>
      </w:r>
      <w:r>
        <w:rPr>
          <w:rFonts w:ascii="Calibri" w:hAnsi="Calibri"/>
          <w:szCs w:val="22"/>
        </w:rPr>
        <w:t>, UNDP prepared</w:t>
      </w:r>
      <w:r w:rsidRPr="004913ED">
        <w:rPr>
          <w:rFonts w:ascii="Calibri" w:hAnsi="Calibri"/>
          <w:szCs w:val="22"/>
        </w:rPr>
        <w:t xml:space="preserve"> sketch designs and estimated costs</w:t>
      </w:r>
      <w:r w:rsidR="007A323F">
        <w:rPr>
          <w:rFonts w:ascii="Calibri" w:hAnsi="Calibri"/>
          <w:szCs w:val="22"/>
        </w:rPr>
        <w:t>, which</w:t>
      </w:r>
      <w:r w:rsidRPr="004913ED">
        <w:rPr>
          <w:rFonts w:ascii="Calibri" w:hAnsi="Calibri"/>
          <w:szCs w:val="22"/>
        </w:rPr>
        <w:t xml:space="preserve"> were presented to Shell in October 2013. </w:t>
      </w:r>
    </w:p>
    <w:p w:rsidR="00AE6921" w:rsidRDefault="00AE6921" w:rsidP="00547AD9">
      <w:pPr>
        <w:rPr>
          <w:rFonts w:ascii="Calibri" w:hAnsi="Calibri"/>
          <w:szCs w:val="22"/>
        </w:rPr>
      </w:pPr>
    </w:p>
    <w:p w:rsidR="00547AD9" w:rsidRPr="00AE6921" w:rsidRDefault="007A323F" w:rsidP="00547AD9">
      <w:pPr>
        <w:rPr>
          <w:rFonts w:ascii="Calibri" w:hAnsi="Calibri"/>
          <w:szCs w:val="22"/>
        </w:rPr>
      </w:pPr>
      <w:r>
        <w:rPr>
          <w:rFonts w:ascii="Calibri" w:hAnsi="Calibri"/>
          <w:szCs w:val="22"/>
        </w:rPr>
        <w:t>I</w:t>
      </w:r>
      <w:r w:rsidR="00AE6921" w:rsidRPr="00AE6921">
        <w:rPr>
          <w:rFonts w:ascii="Calibri" w:hAnsi="Calibri"/>
          <w:szCs w:val="22"/>
        </w:rPr>
        <w:t xml:space="preserve">n February, 2014, SOC </w:t>
      </w:r>
      <w:r>
        <w:rPr>
          <w:rFonts w:ascii="Calibri" w:hAnsi="Calibri"/>
          <w:szCs w:val="22"/>
        </w:rPr>
        <w:t>and</w:t>
      </w:r>
      <w:r w:rsidR="006E3770">
        <w:rPr>
          <w:rFonts w:ascii="Calibri" w:hAnsi="Calibri"/>
          <w:szCs w:val="22"/>
        </w:rPr>
        <w:t xml:space="preserve"> Shell, </w:t>
      </w:r>
      <w:r w:rsidR="006E3770" w:rsidRPr="00AE6921">
        <w:rPr>
          <w:rFonts w:ascii="Calibri" w:hAnsi="Calibri"/>
          <w:szCs w:val="22"/>
        </w:rPr>
        <w:t>in partnership with UNDP</w:t>
      </w:r>
      <w:r w:rsidR="006E3770">
        <w:rPr>
          <w:rFonts w:ascii="Calibri" w:hAnsi="Calibri"/>
          <w:szCs w:val="22"/>
        </w:rPr>
        <w:t>,</w:t>
      </w:r>
      <w:r w:rsidR="00AE6921" w:rsidRPr="00AE6921">
        <w:rPr>
          <w:rFonts w:ascii="Calibri" w:hAnsi="Calibri"/>
          <w:szCs w:val="22"/>
        </w:rPr>
        <w:t xml:space="preserve"> </w:t>
      </w:r>
      <w:r>
        <w:rPr>
          <w:rFonts w:ascii="Calibri" w:hAnsi="Calibri"/>
          <w:szCs w:val="22"/>
        </w:rPr>
        <w:t xml:space="preserve">agreed </w:t>
      </w:r>
      <w:r w:rsidR="00AE6921" w:rsidRPr="00AE6921">
        <w:rPr>
          <w:rFonts w:ascii="Calibri" w:hAnsi="Calibri"/>
          <w:szCs w:val="22"/>
        </w:rPr>
        <w:t>to establish a new Welding Training and Test Centre at Burjesiyah, Basrah, Iraq to be financed with Train</w:t>
      </w:r>
      <w:r w:rsidR="006E3770">
        <w:rPr>
          <w:rFonts w:ascii="Calibri" w:hAnsi="Calibri"/>
          <w:szCs w:val="22"/>
        </w:rPr>
        <w:t>ing Technology and Scholarship F</w:t>
      </w:r>
      <w:r w:rsidR="00AE6921" w:rsidRPr="00AE6921">
        <w:rPr>
          <w:rFonts w:ascii="Calibri" w:hAnsi="Calibri"/>
          <w:szCs w:val="22"/>
        </w:rPr>
        <w:t xml:space="preserve">unds </w:t>
      </w:r>
      <w:r w:rsidR="00CC1272">
        <w:rPr>
          <w:rFonts w:ascii="Calibri" w:hAnsi="Calibri"/>
          <w:szCs w:val="22"/>
        </w:rPr>
        <w:t xml:space="preserve">(TTSF) </w:t>
      </w:r>
      <w:r w:rsidR="00AE6921" w:rsidRPr="00AE6921">
        <w:rPr>
          <w:rFonts w:ascii="Calibri" w:hAnsi="Calibri"/>
          <w:szCs w:val="22"/>
        </w:rPr>
        <w:t>under Article 26 Obli</w:t>
      </w:r>
      <w:r w:rsidR="00CC1272">
        <w:rPr>
          <w:rFonts w:ascii="Calibri" w:hAnsi="Calibri"/>
          <w:szCs w:val="22"/>
        </w:rPr>
        <w:t>gation of the</w:t>
      </w:r>
      <w:r w:rsidR="00AE6921" w:rsidRPr="00AE6921">
        <w:rPr>
          <w:rFonts w:ascii="Calibri" w:hAnsi="Calibri"/>
          <w:szCs w:val="22"/>
        </w:rPr>
        <w:t xml:space="preserve"> Service Contract Agreement signed by </w:t>
      </w:r>
      <w:r w:rsidR="00CC1272">
        <w:rPr>
          <w:rFonts w:ascii="Calibri" w:hAnsi="Calibri"/>
          <w:szCs w:val="22"/>
        </w:rPr>
        <w:t xml:space="preserve">Shell </w:t>
      </w:r>
      <w:r w:rsidR="00AE6921" w:rsidRPr="00AE6921">
        <w:rPr>
          <w:rFonts w:ascii="Calibri" w:hAnsi="Calibri"/>
          <w:szCs w:val="22"/>
        </w:rPr>
        <w:t>and MoO.</w:t>
      </w:r>
    </w:p>
    <w:p w:rsidR="00AE6921" w:rsidRPr="006B4913" w:rsidRDefault="00AE6921" w:rsidP="00547AD9">
      <w:pPr>
        <w:rPr>
          <w:rFonts w:ascii="Calibri" w:hAnsi="Calibri"/>
          <w:szCs w:val="22"/>
        </w:rPr>
      </w:pPr>
    </w:p>
    <w:p w:rsidR="00547AD9" w:rsidRPr="006B4913" w:rsidRDefault="00547AD9" w:rsidP="00547AD9">
      <w:pPr>
        <w:rPr>
          <w:rFonts w:ascii="Calibri" w:hAnsi="Calibri" w:cs="Arial"/>
          <w:szCs w:val="22"/>
        </w:rPr>
      </w:pPr>
    </w:p>
    <w:p w:rsidR="00FE438D" w:rsidRPr="00FE438D" w:rsidRDefault="00547AD9" w:rsidP="00547AD9">
      <w:pPr>
        <w:rPr>
          <w:rFonts w:ascii="Calibri" w:hAnsi="Calibri" w:cs="Arial"/>
          <w:szCs w:val="22"/>
          <w:u w:val="single"/>
        </w:rPr>
      </w:pPr>
      <w:r w:rsidRPr="00FE438D">
        <w:rPr>
          <w:rFonts w:ascii="Calibri" w:hAnsi="Calibri" w:cs="Arial"/>
          <w:szCs w:val="22"/>
          <w:u w:val="single"/>
        </w:rPr>
        <w:t>Deliver Business Start-Up and Development Services to Entrepreneurs</w:t>
      </w:r>
      <w:r w:rsidR="00FE438D" w:rsidRPr="00FE438D">
        <w:rPr>
          <w:rFonts w:ascii="Calibri" w:hAnsi="Calibri" w:cs="Arial"/>
          <w:szCs w:val="22"/>
          <w:u w:val="single"/>
        </w:rPr>
        <w:t xml:space="preserve">: </w:t>
      </w:r>
    </w:p>
    <w:p w:rsidR="00547AD9" w:rsidRDefault="00547AD9" w:rsidP="00547AD9">
      <w:pPr>
        <w:rPr>
          <w:rFonts w:ascii="Calibri" w:eastAsia="Calibri" w:hAnsi="Calibri" w:cs="Arial"/>
          <w:color w:val="000000"/>
          <w:szCs w:val="22"/>
          <w:u w:val="single"/>
        </w:rPr>
      </w:pPr>
      <w:r w:rsidRPr="00FE438D">
        <w:rPr>
          <w:rFonts w:ascii="Calibri" w:eastAsia="Calibri" w:hAnsi="Calibri" w:cs="Arial"/>
          <w:color w:val="000000"/>
          <w:szCs w:val="22"/>
          <w:u w:val="single"/>
        </w:rPr>
        <w:t>Capacity Building/ Training of Trainers</w:t>
      </w:r>
    </w:p>
    <w:p w:rsidR="00FE438D" w:rsidRDefault="00FE438D" w:rsidP="00547AD9"/>
    <w:p w:rsidR="00FE438D" w:rsidRDefault="000559EC" w:rsidP="00FE438D">
      <w:pPr>
        <w:rPr>
          <w:rFonts w:ascii="Calibri" w:hAnsi="Calibri" w:cs="Arial"/>
          <w:color w:val="000000"/>
          <w:szCs w:val="22"/>
          <w:lang w:eastAsia="en-GB"/>
        </w:rPr>
      </w:pPr>
      <w:r w:rsidRPr="00670EF6">
        <w:rPr>
          <w:rFonts w:ascii="Calibri" w:hAnsi="Calibri" w:cs="Arial"/>
          <w:bCs/>
          <w:szCs w:val="22"/>
        </w:rPr>
        <w:t xml:space="preserve">The project aimed to </w:t>
      </w:r>
      <w:r w:rsidR="00FE438D" w:rsidRPr="00670EF6">
        <w:rPr>
          <w:rFonts w:ascii="Calibri" w:hAnsi="Calibri" w:cs="Arial"/>
          <w:bCs/>
          <w:szCs w:val="22"/>
        </w:rPr>
        <w:t xml:space="preserve">address the </w:t>
      </w:r>
      <w:r w:rsidR="00FE438D" w:rsidRPr="00670EF6">
        <w:rPr>
          <w:rFonts w:ascii="Calibri" w:hAnsi="Calibri" w:cs="Arial"/>
          <w:color w:val="000000"/>
          <w:szCs w:val="22"/>
          <w:lang w:eastAsia="en-GB"/>
        </w:rPr>
        <w:t xml:space="preserve">constraints experienced by the MSME sector and </w:t>
      </w:r>
      <w:r w:rsidR="003B16A6">
        <w:rPr>
          <w:rFonts w:ascii="Calibri" w:hAnsi="Calibri" w:cs="Arial"/>
          <w:color w:val="000000"/>
          <w:szCs w:val="22"/>
          <w:lang w:eastAsia="en-GB"/>
        </w:rPr>
        <w:t xml:space="preserve">the </w:t>
      </w:r>
      <w:r w:rsidR="00FE438D" w:rsidRPr="00670EF6">
        <w:rPr>
          <w:rFonts w:ascii="Calibri" w:hAnsi="Calibri" w:cs="Arial"/>
          <w:color w:val="000000"/>
          <w:szCs w:val="22"/>
          <w:lang w:eastAsia="en-GB"/>
        </w:rPr>
        <w:t>lack of MSME support infrastructure in</w:t>
      </w:r>
      <w:r w:rsidRPr="00670EF6">
        <w:rPr>
          <w:rFonts w:ascii="Calibri" w:hAnsi="Calibri" w:cs="Arial"/>
          <w:color w:val="000000"/>
          <w:szCs w:val="22"/>
          <w:lang w:eastAsia="en-GB"/>
        </w:rPr>
        <w:t xml:space="preserve"> Basrah by </w:t>
      </w:r>
      <w:r w:rsidR="00FE438D" w:rsidRPr="00670EF6">
        <w:rPr>
          <w:rFonts w:ascii="Calibri" w:hAnsi="Calibri" w:cs="Arial"/>
          <w:color w:val="000000"/>
          <w:szCs w:val="22"/>
          <w:lang w:eastAsia="en-GB"/>
        </w:rPr>
        <w:t>target</w:t>
      </w:r>
      <w:r w:rsidR="003B16A6">
        <w:rPr>
          <w:rFonts w:ascii="Calibri" w:hAnsi="Calibri" w:cs="Arial"/>
          <w:color w:val="000000"/>
          <w:szCs w:val="22"/>
          <w:lang w:eastAsia="en-GB"/>
        </w:rPr>
        <w:t>ing</w:t>
      </w:r>
      <w:r w:rsidR="00FE438D" w:rsidRPr="00670EF6">
        <w:rPr>
          <w:rFonts w:ascii="Calibri" w:hAnsi="Calibri" w:cs="Arial"/>
          <w:color w:val="000000"/>
          <w:szCs w:val="22"/>
          <w:lang w:eastAsia="en-GB"/>
        </w:rPr>
        <w:t xml:space="preserve"> service gaps that prevent local businesses </w:t>
      </w:r>
      <w:r w:rsidRPr="00670EF6">
        <w:rPr>
          <w:rFonts w:ascii="Calibri" w:hAnsi="Calibri" w:cs="Arial"/>
          <w:color w:val="000000"/>
          <w:szCs w:val="22"/>
          <w:lang w:eastAsia="en-GB"/>
        </w:rPr>
        <w:t xml:space="preserve">from effectively </w:t>
      </w:r>
      <w:r w:rsidR="00FE438D" w:rsidRPr="00670EF6">
        <w:rPr>
          <w:rFonts w:ascii="Calibri" w:hAnsi="Calibri" w:cs="Arial"/>
          <w:color w:val="000000"/>
          <w:szCs w:val="22"/>
          <w:lang w:eastAsia="en-GB"/>
        </w:rPr>
        <w:t xml:space="preserve">responding to the needs of the IOCs and their supply-chain partners. </w:t>
      </w:r>
      <w:r w:rsidRPr="00670EF6">
        <w:rPr>
          <w:rFonts w:ascii="Calibri" w:hAnsi="Calibri" w:cs="Arial"/>
          <w:color w:val="000000"/>
          <w:szCs w:val="22"/>
          <w:lang w:eastAsia="en-GB"/>
        </w:rPr>
        <w:t>The project was intended to</w:t>
      </w:r>
      <w:r w:rsidR="00FE438D" w:rsidRPr="00670EF6">
        <w:rPr>
          <w:rFonts w:ascii="Calibri" w:hAnsi="Calibri" w:cs="Arial"/>
          <w:color w:val="000000"/>
          <w:szCs w:val="22"/>
          <w:lang w:eastAsia="en-GB"/>
        </w:rPr>
        <w:t xml:space="preserve"> lead to the promotion of tangible outputs and outcomes relating to measurable increases in local businesses successfully bidding for service contracts with the IOCs operating in Basrah, increased business activity, the growth of existing enterprises, and increased levels of new jobs being created within the MSME sector. </w:t>
      </w:r>
    </w:p>
    <w:p w:rsidR="00F51D3B" w:rsidRPr="008224C3" w:rsidRDefault="00F51D3B" w:rsidP="00FE438D">
      <w:pPr>
        <w:rPr>
          <w:rFonts w:ascii="Calibri" w:hAnsi="Calibri" w:cs="Arial"/>
          <w:color w:val="000000"/>
          <w:szCs w:val="22"/>
          <w:lang w:eastAsia="en-GB"/>
        </w:rPr>
      </w:pPr>
    </w:p>
    <w:p w:rsidR="003B16A6" w:rsidRPr="008224C3" w:rsidRDefault="00362652" w:rsidP="003B16A6">
      <w:pPr>
        <w:rPr>
          <w:rFonts w:ascii="Calibri" w:hAnsi="Calibri" w:cs="Arial"/>
          <w:szCs w:val="22"/>
        </w:rPr>
      </w:pPr>
      <w:r>
        <w:rPr>
          <w:rFonts w:ascii="Calibri" w:hAnsi="Calibri" w:cs="Arial"/>
          <w:bCs/>
          <w:szCs w:val="22"/>
        </w:rPr>
        <w:t>Following an initial inception phase to gather information and assess the local needs in business development services in order to ensure relevance and sustainability of the interventions, t</w:t>
      </w:r>
      <w:r w:rsidR="00F51D3B" w:rsidRPr="008224C3">
        <w:rPr>
          <w:rFonts w:ascii="Calibri" w:hAnsi="Calibri" w:cs="Arial"/>
          <w:bCs/>
          <w:szCs w:val="22"/>
        </w:rPr>
        <w:t>he</w:t>
      </w:r>
      <w:r w:rsidR="0072435B" w:rsidRPr="008224C3">
        <w:rPr>
          <w:rFonts w:ascii="Calibri" w:hAnsi="Calibri" w:cs="Arial"/>
          <w:bCs/>
          <w:szCs w:val="22"/>
        </w:rPr>
        <w:t xml:space="preserve"> project was designed to be implemented in two phases, which would result in the establishment of </w:t>
      </w:r>
      <w:r w:rsidR="00F51D3B" w:rsidRPr="008224C3">
        <w:rPr>
          <w:rFonts w:ascii="Calibri" w:hAnsi="Calibri" w:cs="Arial"/>
          <w:bCs/>
          <w:szCs w:val="22"/>
        </w:rPr>
        <w:t>a busin</w:t>
      </w:r>
      <w:r w:rsidR="0072435B" w:rsidRPr="008224C3">
        <w:rPr>
          <w:rFonts w:ascii="Calibri" w:hAnsi="Calibri" w:cs="Arial"/>
          <w:bCs/>
          <w:szCs w:val="22"/>
        </w:rPr>
        <w:t>ess incubation service (BIS), followed by</w:t>
      </w:r>
      <w:r w:rsidR="00F51D3B" w:rsidRPr="008224C3">
        <w:rPr>
          <w:rFonts w:ascii="Calibri" w:hAnsi="Calibri" w:cs="Arial"/>
          <w:bCs/>
          <w:szCs w:val="22"/>
        </w:rPr>
        <w:t xml:space="preserve"> a business incubation centre (BIC).</w:t>
      </w:r>
      <w:r w:rsidR="0072435B" w:rsidRPr="008224C3">
        <w:rPr>
          <w:rFonts w:ascii="Calibri" w:hAnsi="Calibri" w:cs="Arial"/>
          <w:bCs/>
          <w:szCs w:val="22"/>
        </w:rPr>
        <w:t xml:space="preserve"> </w:t>
      </w:r>
    </w:p>
    <w:p w:rsidR="000559EC" w:rsidRPr="00670EF6" w:rsidRDefault="000559EC" w:rsidP="000559EC">
      <w:pPr>
        <w:rPr>
          <w:rFonts w:ascii="Calibri" w:hAnsi="Calibri" w:cs="Arial"/>
          <w:szCs w:val="22"/>
        </w:rPr>
      </w:pPr>
    </w:p>
    <w:p w:rsidR="000559EC" w:rsidRPr="005353D8" w:rsidRDefault="000559EC" w:rsidP="000559EC">
      <w:pPr>
        <w:rPr>
          <w:rFonts w:ascii="Calibri" w:hAnsi="Calibri" w:cs="Arial"/>
          <w:szCs w:val="22"/>
        </w:rPr>
      </w:pPr>
      <w:r w:rsidRPr="005353D8">
        <w:rPr>
          <w:rFonts w:ascii="Calibri" w:hAnsi="Calibri" w:cs="Arial"/>
          <w:szCs w:val="22"/>
        </w:rPr>
        <w:t>Thus the suppor</w:t>
      </w:r>
      <w:r w:rsidR="0072435B">
        <w:rPr>
          <w:rFonts w:ascii="Calibri" w:hAnsi="Calibri" w:cs="Arial"/>
          <w:szCs w:val="22"/>
        </w:rPr>
        <w:t>t offered to targeted MSMEs was the following</w:t>
      </w:r>
      <w:r w:rsidRPr="005353D8">
        <w:rPr>
          <w:rFonts w:ascii="Calibri" w:hAnsi="Calibri" w:cs="Arial"/>
          <w:szCs w:val="22"/>
        </w:rPr>
        <w:t>:</w:t>
      </w:r>
    </w:p>
    <w:p w:rsidR="000559EC" w:rsidRPr="005353D8" w:rsidRDefault="000559EC" w:rsidP="008F0DC7">
      <w:pPr>
        <w:numPr>
          <w:ilvl w:val="0"/>
          <w:numId w:val="14"/>
        </w:numPr>
        <w:suppressAutoHyphens/>
        <w:rPr>
          <w:rFonts w:ascii="Calibri" w:hAnsi="Calibri" w:cs="Arial"/>
          <w:szCs w:val="22"/>
        </w:rPr>
      </w:pPr>
      <w:r w:rsidRPr="005353D8">
        <w:rPr>
          <w:rFonts w:ascii="Calibri" w:hAnsi="Calibri" w:cs="Arial"/>
          <w:szCs w:val="22"/>
        </w:rPr>
        <w:lastRenderedPageBreak/>
        <w:t>Promote local competitiveness amongst product/service providers through access to business support services that disseminate information on partnership requirements - trading standards, H&amp;S procedures, etc.</w:t>
      </w:r>
    </w:p>
    <w:p w:rsidR="000559EC" w:rsidRPr="005353D8" w:rsidRDefault="000559EC" w:rsidP="008F0DC7">
      <w:pPr>
        <w:numPr>
          <w:ilvl w:val="0"/>
          <w:numId w:val="14"/>
        </w:numPr>
        <w:suppressAutoHyphens/>
        <w:rPr>
          <w:rFonts w:ascii="Calibri" w:hAnsi="Calibri" w:cs="Arial"/>
          <w:szCs w:val="22"/>
        </w:rPr>
      </w:pPr>
      <w:r w:rsidRPr="005353D8">
        <w:rPr>
          <w:rFonts w:ascii="Calibri" w:hAnsi="Calibri" w:cs="Arial"/>
          <w:szCs w:val="22"/>
        </w:rPr>
        <w:t>Provide support to potential MSMEs by running workshops on bidding and tendering for IOC contracts to change cultural approaches to working with IOCs and international product/service providers</w:t>
      </w:r>
    </w:p>
    <w:p w:rsidR="00362652" w:rsidRPr="00362652" w:rsidRDefault="000559EC" w:rsidP="001A0055">
      <w:pPr>
        <w:numPr>
          <w:ilvl w:val="0"/>
          <w:numId w:val="14"/>
        </w:numPr>
        <w:suppressAutoHyphens/>
        <w:rPr>
          <w:rFonts w:ascii="Calibri" w:hAnsi="Calibri" w:cs="Arial"/>
          <w:szCs w:val="22"/>
        </w:rPr>
      </w:pPr>
      <w:r w:rsidRPr="005353D8">
        <w:rPr>
          <w:rFonts w:ascii="Calibri" w:hAnsi="Calibri" w:cs="Arial"/>
          <w:szCs w:val="22"/>
        </w:rPr>
        <w:t>Facilitate development of MSME capacities through improved access to a range of existing advisory services within the Basrah B</w:t>
      </w:r>
      <w:r w:rsidR="00670EF6" w:rsidRPr="005353D8">
        <w:rPr>
          <w:rFonts w:ascii="Calibri" w:hAnsi="Calibri" w:cs="Arial"/>
          <w:szCs w:val="22"/>
        </w:rPr>
        <w:t xml:space="preserve">usiness </w:t>
      </w:r>
      <w:r w:rsidRPr="005353D8">
        <w:rPr>
          <w:rFonts w:ascii="Calibri" w:hAnsi="Calibri" w:cs="Arial"/>
          <w:szCs w:val="22"/>
        </w:rPr>
        <w:t>D</w:t>
      </w:r>
      <w:r w:rsidR="00670EF6" w:rsidRPr="005353D8">
        <w:rPr>
          <w:rFonts w:ascii="Calibri" w:hAnsi="Calibri" w:cs="Arial"/>
          <w:szCs w:val="22"/>
        </w:rPr>
        <w:t xml:space="preserve">evelopment </w:t>
      </w:r>
      <w:r w:rsidRPr="005353D8">
        <w:rPr>
          <w:rFonts w:ascii="Calibri" w:hAnsi="Calibri" w:cs="Arial"/>
          <w:szCs w:val="22"/>
        </w:rPr>
        <w:t>S</w:t>
      </w:r>
      <w:r w:rsidR="00670EF6" w:rsidRPr="005353D8">
        <w:rPr>
          <w:rFonts w:ascii="Calibri" w:hAnsi="Calibri" w:cs="Arial"/>
          <w:szCs w:val="22"/>
        </w:rPr>
        <w:t>ervices (BDS)</w:t>
      </w:r>
      <w:r w:rsidRPr="005353D8">
        <w:rPr>
          <w:rFonts w:ascii="Calibri" w:hAnsi="Calibri" w:cs="Arial"/>
          <w:szCs w:val="22"/>
        </w:rPr>
        <w:t xml:space="preserve"> network</w:t>
      </w:r>
    </w:p>
    <w:p w:rsidR="00362652" w:rsidRDefault="00362652" w:rsidP="001A0055">
      <w:pPr>
        <w:rPr>
          <w:rFonts w:ascii="Calibri" w:hAnsi="Calibri" w:cs="Arial"/>
          <w:szCs w:val="22"/>
        </w:rPr>
      </w:pPr>
    </w:p>
    <w:p w:rsidR="003B16A6" w:rsidRDefault="00670EF6" w:rsidP="001A0055">
      <w:pPr>
        <w:rPr>
          <w:rFonts w:ascii="Calibri" w:hAnsi="Calibri" w:cs="Arial"/>
          <w:szCs w:val="22"/>
        </w:rPr>
      </w:pPr>
      <w:r w:rsidRPr="00C35DE9">
        <w:rPr>
          <w:rFonts w:ascii="Calibri" w:hAnsi="Calibri" w:cs="Arial"/>
          <w:szCs w:val="22"/>
        </w:rPr>
        <w:t>The initial stage involved m</w:t>
      </w:r>
      <w:r w:rsidR="001A0055" w:rsidRPr="00C35DE9">
        <w:rPr>
          <w:rFonts w:ascii="Calibri" w:hAnsi="Calibri" w:cs="Arial"/>
          <w:szCs w:val="22"/>
        </w:rPr>
        <w:t xml:space="preserve">apping for </w:t>
      </w:r>
      <w:r w:rsidR="008224C3">
        <w:rPr>
          <w:rFonts w:ascii="Calibri" w:hAnsi="Calibri" w:cs="Arial"/>
          <w:szCs w:val="22"/>
        </w:rPr>
        <w:t xml:space="preserve">the </w:t>
      </w:r>
      <w:r w:rsidR="001A0055" w:rsidRPr="00C35DE9">
        <w:rPr>
          <w:rFonts w:ascii="Calibri" w:hAnsi="Calibri" w:cs="Arial"/>
          <w:szCs w:val="22"/>
        </w:rPr>
        <w:t>selec</w:t>
      </w:r>
      <w:r w:rsidRPr="00C35DE9">
        <w:rPr>
          <w:rFonts w:ascii="Calibri" w:hAnsi="Calibri" w:cs="Arial"/>
          <w:szCs w:val="22"/>
        </w:rPr>
        <w:t xml:space="preserve">tion of existing BDS providers and the </w:t>
      </w:r>
      <w:r w:rsidR="00362652">
        <w:rPr>
          <w:rFonts w:ascii="Calibri" w:hAnsi="Calibri" w:cs="Arial"/>
          <w:szCs w:val="22"/>
        </w:rPr>
        <w:t>s</w:t>
      </w:r>
      <w:r w:rsidR="001A0055" w:rsidRPr="00C35DE9">
        <w:rPr>
          <w:rFonts w:ascii="Calibri" w:hAnsi="Calibri" w:cs="Arial"/>
          <w:szCs w:val="22"/>
        </w:rPr>
        <w:t xml:space="preserve">election of individuals to participate in delivering business support to Basrah companies </w:t>
      </w:r>
      <w:r w:rsidR="008224C3">
        <w:rPr>
          <w:rFonts w:ascii="Calibri" w:hAnsi="Calibri" w:cs="Arial"/>
          <w:szCs w:val="22"/>
        </w:rPr>
        <w:t>in a Training of T</w:t>
      </w:r>
      <w:r w:rsidRPr="00C35DE9">
        <w:rPr>
          <w:rFonts w:ascii="Calibri" w:hAnsi="Calibri" w:cs="Arial"/>
          <w:szCs w:val="22"/>
        </w:rPr>
        <w:t xml:space="preserve">rainers program. </w:t>
      </w:r>
      <w:r w:rsidR="00362652">
        <w:rPr>
          <w:rFonts w:ascii="Calibri" w:hAnsi="Calibri" w:cs="Arial"/>
          <w:szCs w:val="22"/>
        </w:rPr>
        <w:t xml:space="preserve">One of the key findings was that former significant </w:t>
      </w:r>
      <w:r w:rsidR="008C0D96">
        <w:rPr>
          <w:rFonts w:ascii="Calibri" w:hAnsi="Calibri" w:cs="Arial"/>
          <w:szCs w:val="22"/>
        </w:rPr>
        <w:t>initiatives</w:t>
      </w:r>
      <w:r w:rsidR="00362652">
        <w:rPr>
          <w:rFonts w:ascii="Calibri" w:hAnsi="Calibri" w:cs="Arial"/>
          <w:szCs w:val="22"/>
        </w:rPr>
        <w:t xml:space="preserve"> hosted at the Chamber of Commerce failed</w:t>
      </w:r>
      <w:r w:rsidR="008C0D96">
        <w:rPr>
          <w:rFonts w:ascii="Calibri" w:hAnsi="Calibri" w:cs="Arial"/>
          <w:szCs w:val="22"/>
        </w:rPr>
        <w:t xml:space="preserve"> to demonstrate viability in the absence of external funding. The lesson learned was that these initiatives were donor-driven and were not set up from the outset as viable, self-sustaining businesses.</w:t>
      </w:r>
    </w:p>
    <w:p w:rsidR="008C0D96" w:rsidRDefault="008C0D96" w:rsidP="001A0055">
      <w:pPr>
        <w:rPr>
          <w:rFonts w:ascii="Calibri" w:hAnsi="Calibri" w:cs="Arial"/>
          <w:szCs w:val="22"/>
        </w:rPr>
      </w:pPr>
      <w:r>
        <w:rPr>
          <w:rFonts w:ascii="Calibri" w:hAnsi="Calibri" w:cs="Arial"/>
          <w:szCs w:val="22"/>
        </w:rPr>
        <w:t>Therefore, the project approach was revised in order to avoid the same challenges and it was agreed to proceed by incremental steps, starting with endeavouring to better understand the market demands and willingness to pay for training and business development services. At the same time, the project began developing a cadre of trainers to fulfill these needs in the local market.</w:t>
      </w:r>
    </w:p>
    <w:p w:rsidR="003B16A6" w:rsidRDefault="003B16A6" w:rsidP="001A0055">
      <w:pPr>
        <w:rPr>
          <w:rFonts w:ascii="Calibri" w:hAnsi="Calibri"/>
        </w:rPr>
      </w:pPr>
    </w:p>
    <w:p w:rsidR="00C35DE9" w:rsidRPr="00C35DE9" w:rsidRDefault="008C0D96" w:rsidP="001A0055">
      <w:pPr>
        <w:rPr>
          <w:rFonts w:ascii="Calibri" w:hAnsi="Calibri" w:cs="Arial"/>
          <w:szCs w:val="22"/>
        </w:rPr>
      </w:pPr>
      <w:r>
        <w:rPr>
          <w:rFonts w:ascii="Calibri" w:hAnsi="Calibri"/>
        </w:rPr>
        <w:t>To this end</w:t>
      </w:r>
      <w:r w:rsidR="005353D8" w:rsidRPr="00C35DE9">
        <w:rPr>
          <w:rFonts w:ascii="Calibri" w:hAnsi="Calibri"/>
        </w:rPr>
        <w:t>, 121 applications were received, 105 approved, and 97 trainees completed the training</w:t>
      </w:r>
      <w:r w:rsidR="005353D8" w:rsidRPr="00C35DE9">
        <w:rPr>
          <w:rFonts w:ascii="Calibri" w:hAnsi="Calibri" w:cs="Arial"/>
          <w:bCs/>
          <w:szCs w:val="22"/>
        </w:rPr>
        <w:t xml:space="preserve"> that</w:t>
      </w:r>
      <w:r w:rsidR="008224C3">
        <w:rPr>
          <w:rFonts w:ascii="Calibri" w:hAnsi="Calibri" w:cs="Arial"/>
          <w:bCs/>
          <w:szCs w:val="22"/>
        </w:rPr>
        <w:t xml:space="preserve"> </w:t>
      </w:r>
      <w:r w:rsidR="00670EF6" w:rsidRPr="00C35DE9">
        <w:rPr>
          <w:rFonts w:ascii="Calibri" w:hAnsi="Calibri" w:cs="Arial"/>
          <w:bCs/>
          <w:szCs w:val="22"/>
        </w:rPr>
        <w:t xml:space="preserve">took place </w:t>
      </w:r>
      <w:r w:rsidR="001A0055" w:rsidRPr="00C35DE9">
        <w:rPr>
          <w:rFonts w:ascii="Calibri" w:hAnsi="Calibri" w:cs="Arial"/>
          <w:bCs/>
          <w:szCs w:val="22"/>
        </w:rPr>
        <w:t>in September and October 2012</w:t>
      </w:r>
      <w:r w:rsidR="00C35DE9" w:rsidRPr="00C35DE9">
        <w:rPr>
          <w:rFonts w:ascii="Calibri" w:hAnsi="Calibri" w:cs="Arial"/>
          <w:bCs/>
          <w:szCs w:val="22"/>
        </w:rPr>
        <w:t xml:space="preserve">. </w:t>
      </w:r>
      <w:r w:rsidR="00C35DE9" w:rsidRPr="00C35DE9">
        <w:rPr>
          <w:rFonts w:ascii="Calibri" w:hAnsi="Calibri"/>
        </w:rPr>
        <w:t>During the training, there was a second step in the selection in order to nominate the best candidates from among the trainers to advance to the second stage of capacity building.  The company undertaki</w:t>
      </w:r>
      <w:r>
        <w:rPr>
          <w:rFonts w:ascii="Calibri" w:hAnsi="Calibri"/>
        </w:rPr>
        <w:t>ng the training developed an in-class selection criteria</w:t>
      </w:r>
      <w:r w:rsidR="00C35DE9" w:rsidRPr="00C35DE9">
        <w:rPr>
          <w:rFonts w:ascii="Calibri" w:hAnsi="Calibri"/>
        </w:rPr>
        <w:t xml:space="preserve"> that was applied to all participants</w:t>
      </w:r>
      <w:r>
        <w:rPr>
          <w:rFonts w:ascii="Calibri" w:hAnsi="Calibri"/>
        </w:rPr>
        <w:t>,</w:t>
      </w:r>
      <w:r w:rsidR="00670EF6" w:rsidRPr="00C35DE9">
        <w:rPr>
          <w:rFonts w:ascii="Calibri" w:hAnsi="Calibri" w:cs="Arial"/>
          <w:bCs/>
          <w:szCs w:val="22"/>
        </w:rPr>
        <w:t xml:space="preserve"> and </w:t>
      </w:r>
      <w:r w:rsidR="001A0055" w:rsidRPr="00C35DE9">
        <w:rPr>
          <w:rFonts w:ascii="Calibri" w:hAnsi="Calibri" w:cs="Arial"/>
          <w:bCs/>
          <w:szCs w:val="22"/>
        </w:rPr>
        <w:t xml:space="preserve">16 </w:t>
      </w:r>
      <w:r w:rsidR="00670EF6" w:rsidRPr="00C35DE9">
        <w:rPr>
          <w:rFonts w:ascii="Calibri" w:hAnsi="Calibri" w:cs="Arial"/>
          <w:bCs/>
          <w:szCs w:val="22"/>
        </w:rPr>
        <w:t xml:space="preserve">of these trainers were </w:t>
      </w:r>
      <w:r w:rsidR="000D6D4A" w:rsidRPr="00C35DE9">
        <w:rPr>
          <w:rFonts w:ascii="Calibri" w:hAnsi="Calibri" w:cs="Arial"/>
          <w:bCs/>
          <w:szCs w:val="22"/>
        </w:rPr>
        <w:t>selected</w:t>
      </w:r>
      <w:r w:rsidR="00670EF6" w:rsidRPr="00C35DE9">
        <w:rPr>
          <w:rFonts w:ascii="Calibri" w:hAnsi="Calibri" w:cs="Arial"/>
          <w:bCs/>
          <w:szCs w:val="22"/>
        </w:rPr>
        <w:t xml:space="preserve"> to continue in the program</w:t>
      </w:r>
      <w:r w:rsidR="001A0055" w:rsidRPr="00C35DE9">
        <w:rPr>
          <w:rFonts w:ascii="Calibri" w:hAnsi="Calibri" w:cs="Arial"/>
          <w:bCs/>
          <w:szCs w:val="22"/>
        </w:rPr>
        <w:t xml:space="preserve"> in November 2012</w:t>
      </w:r>
      <w:r w:rsidR="00670EF6" w:rsidRPr="00C35DE9">
        <w:rPr>
          <w:rFonts w:ascii="Calibri" w:hAnsi="Calibri" w:cs="Arial"/>
          <w:bCs/>
          <w:szCs w:val="22"/>
        </w:rPr>
        <w:t>.</w:t>
      </w:r>
    </w:p>
    <w:p w:rsidR="00C35DE9" w:rsidRPr="00C35DE9" w:rsidRDefault="00C35DE9" w:rsidP="001A0055">
      <w:pPr>
        <w:rPr>
          <w:rFonts w:ascii="Calibri" w:hAnsi="Calibri" w:cs="Arial"/>
          <w:szCs w:val="22"/>
        </w:rPr>
      </w:pPr>
    </w:p>
    <w:p w:rsidR="00C35DE9" w:rsidRPr="008224C3" w:rsidRDefault="00C35DE9" w:rsidP="00C35DE9">
      <w:pPr>
        <w:rPr>
          <w:rFonts w:ascii="Calibri" w:hAnsi="Calibri"/>
        </w:rPr>
      </w:pPr>
      <w:r w:rsidRPr="00C35DE9">
        <w:rPr>
          <w:rFonts w:ascii="Calibri" w:hAnsi="Calibri"/>
        </w:rPr>
        <w:t>Following that initial selection by the trainers, issues such as availability and overall suitability were also</w:t>
      </w:r>
      <w:r w:rsidRPr="008224C3">
        <w:rPr>
          <w:rFonts w:ascii="Calibri" w:hAnsi="Calibri"/>
        </w:rPr>
        <w:t xml:space="preserve"> taken into account, thus, expanded </w:t>
      </w:r>
      <w:r w:rsidR="00D72BC2" w:rsidRPr="008224C3">
        <w:rPr>
          <w:rFonts w:ascii="Calibri" w:hAnsi="Calibri"/>
        </w:rPr>
        <w:t xml:space="preserve">the </w:t>
      </w:r>
      <w:r w:rsidRPr="008224C3">
        <w:rPr>
          <w:rFonts w:ascii="Calibri" w:hAnsi="Calibri"/>
        </w:rPr>
        <w:t>parameters of the selection and applied a holistic approach to the selection to narrow down the selection of top candidates and ensure the most proper and sustainable selection of candidates.</w:t>
      </w:r>
      <w:r w:rsidR="008224C3" w:rsidRPr="008224C3">
        <w:rPr>
          <w:rFonts w:ascii="Calibri" w:hAnsi="Calibri"/>
        </w:rPr>
        <w:t xml:space="preserve"> </w:t>
      </w:r>
      <w:r w:rsidRPr="008224C3">
        <w:rPr>
          <w:rFonts w:ascii="Calibri" w:hAnsi="Calibri"/>
        </w:rPr>
        <w:t>This filter was based on numeric values to the following parameters:</w:t>
      </w:r>
    </w:p>
    <w:p w:rsidR="00C35DE9" w:rsidRPr="008224C3" w:rsidRDefault="00C35DE9" w:rsidP="008F0DC7">
      <w:pPr>
        <w:pStyle w:val="ListParagraph"/>
        <w:numPr>
          <w:ilvl w:val="0"/>
          <w:numId w:val="12"/>
        </w:numPr>
        <w:spacing w:after="200" w:line="276" w:lineRule="auto"/>
        <w:jc w:val="left"/>
        <w:rPr>
          <w:rFonts w:ascii="Calibri" w:hAnsi="Calibri"/>
        </w:rPr>
      </w:pPr>
      <w:r w:rsidRPr="008224C3">
        <w:rPr>
          <w:rFonts w:ascii="Calibri" w:hAnsi="Calibri"/>
        </w:rPr>
        <w:t>Test score in the initial training</w:t>
      </w:r>
    </w:p>
    <w:p w:rsidR="00C35DE9" w:rsidRPr="008224C3" w:rsidRDefault="00C35DE9" w:rsidP="008F0DC7">
      <w:pPr>
        <w:pStyle w:val="ListParagraph"/>
        <w:numPr>
          <w:ilvl w:val="0"/>
          <w:numId w:val="12"/>
        </w:numPr>
        <w:spacing w:after="200" w:line="276" w:lineRule="auto"/>
        <w:jc w:val="left"/>
        <w:rPr>
          <w:rFonts w:ascii="Calibri" w:hAnsi="Calibri"/>
        </w:rPr>
      </w:pPr>
      <w:r w:rsidRPr="008224C3">
        <w:rPr>
          <w:rFonts w:ascii="Calibri" w:hAnsi="Calibri"/>
        </w:rPr>
        <w:t xml:space="preserve">Availability </w:t>
      </w:r>
    </w:p>
    <w:p w:rsidR="00C35DE9" w:rsidRPr="008224C3" w:rsidRDefault="00C35DE9" w:rsidP="008F0DC7">
      <w:pPr>
        <w:pStyle w:val="ListParagraph"/>
        <w:numPr>
          <w:ilvl w:val="0"/>
          <w:numId w:val="12"/>
        </w:numPr>
        <w:spacing w:after="200" w:line="276" w:lineRule="auto"/>
        <w:jc w:val="left"/>
        <w:rPr>
          <w:rFonts w:ascii="Calibri" w:hAnsi="Calibri"/>
        </w:rPr>
      </w:pPr>
      <w:r w:rsidRPr="008224C3">
        <w:rPr>
          <w:rFonts w:ascii="Calibri" w:hAnsi="Calibri"/>
        </w:rPr>
        <w:t>Work experience</w:t>
      </w:r>
    </w:p>
    <w:p w:rsidR="00C35DE9" w:rsidRPr="008224C3" w:rsidRDefault="00C35DE9" w:rsidP="008F0DC7">
      <w:pPr>
        <w:pStyle w:val="ListParagraph"/>
        <w:numPr>
          <w:ilvl w:val="0"/>
          <w:numId w:val="12"/>
        </w:numPr>
        <w:spacing w:after="200" w:line="276" w:lineRule="auto"/>
        <w:jc w:val="left"/>
        <w:rPr>
          <w:rFonts w:ascii="Calibri" w:hAnsi="Calibri"/>
        </w:rPr>
      </w:pPr>
      <w:r w:rsidRPr="008224C3">
        <w:rPr>
          <w:rFonts w:ascii="Calibri" w:hAnsi="Calibri"/>
        </w:rPr>
        <w:t xml:space="preserve">Major and field of education </w:t>
      </w:r>
    </w:p>
    <w:p w:rsidR="008C4DD9" w:rsidRDefault="00C35DE9" w:rsidP="00C35DE9">
      <w:pPr>
        <w:rPr>
          <w:rFonts w:ascii="Calibri" w:hAnsi="Calibri" w:cs="Arial"/>
          <w:bCs/>
          <w:szCs w:val="22"/>
        </w:rPr>
      </w:pPr>
      <w:r w:rsidRPr="008224C3">
        <w:rPr>
          <w:rFonts w:ascii="Calibri" w:hAnsi="Calibri"/>
        </w:rPr>
        <w:t xml:space="preserve">Each category was worth 25% and the total in each case was out of 1.  Another acceptance filter was added regarding employment in the public sector.  These employees were automatically excluded </w:t>
      </w:r>
      <w:r w:rsidR="001A0055" w:rsidRPr="008224C3">
        <w:rPr>
          <w:rFonts w:ascii="Calibri" w:hAnsi="Calibri" w:cs="Arial"/>
          <w:bCs/>
          <w:szCs w:val="22"/>
        </w:rPr>
        <w:t xml:space="preserve">Interviews and further selection of trainers </w:t>
      </w:r>
      <w:r w:rsidR="005353D8" w:rsidRPr="008224C3">
        <w:rPr>
          <w:rFonts w:ascii="Calibri" w:hAnsi="Calibri" w:cs="Arial"/>
          <w:bCs/>
          <w:szCs w:val="22"/>
        </w:rPr>
        <w:t xml:space="preserve">took place </w:t>
      </w:r>
      <w:r w:rsidR="001A0055" w:rsidRPr="008224C3">
        <w:rPr>
          <w:rFonts w:ascii="Calibri" w:hAnsi="Calibri" w:cs="Arial"/>
          <w:bCs/>
          <w:szCs w:val="22"/>
        </w:rPr>
        <w:t>in December</w:t>
      </w:r>
      <w:r w:rsidR="005353D8" w:rsidRPr="008224C3">
        <w:rPr>
          <w:rFonts w:ascii="Calibri" w:hAnsi="Calibri" w:cs="Arial"/>
          <w:bCs/>
          <w:szCs w:val="22"/>
        </w:rPr>
        <w:t xml:space="preserve"> 2012 and</w:t>
      </w:r>
      <w:r w:rsidR="008C4DD9">
        <w:rPr>
          <w:rFonts w:ascii="Calibri" w:hAnsi="Calibri" w:cs="Arial"/>
          <w:bCs/>
          <w:szCs w:val="22"/>
        </w:rPr>
        <w:t xml:space="preserve"> </w:t>
      </w:r>
      <w:r w:rsidR="005353D8" w:rsidRPr="008224C3">
        <w:rPr>
          <w:rFonts w:ascii="Calibri" w:hAnsi="Calibri" w:cs="Arial"/>
          <w:bCs/>
          <w:szCs w:val="22"/>
        </w:rPr>
        <w:t>1</w:t>
      </w:r>
      <w:r w:rsidR="001A0055" w:rsidRPr="008224C3">
        <w:rPr>
          <w:rFonts w:ascii="Calibri" w:hAnsi="Calibri" w:cs="Arial"/>
          <w:bCs/>
          <w:szCs w:val="22"/>
        </w:rPr>
        <w:t xml:space="preserve">4 trainers </w:t>
      </w:r>
      <w:r w:rsidR="005353D8" w:rsidRPr="008224C3">
        <w:rPr>
          <w:rFonts w:ascii="Calibri" w:hAnsi="Calibri" w:cs="Arial"/>
          <w:bCs/>
          <w:szCs w:val="22"/>
        </w:rPr>
        <w:t xml:space="preserve">were </w:t>
      </w:r>
      <w:r w:rsidR="001A0055" w:rsidRPr="008224C3">
        <w:rPr>
          <w:rFonts w:ascii="Calibri" w:hAnsi="Calibri" w:cs="Arial"/>
          <w:bCs/>
          <w:szCs w:val="22"/>
        </w:rPr>
        <w:t>retained</w:t>
      </w:r>
      <w:r w:rsidR="005353D8" w:rsidRPr="008224C3">
        <w:rPr>
          <w:rFonts w:ascii="Calibri" w:hAnsi="Calibri" w:cs="Arial"/>
          <w:bCs/>
          <w:szCs w:val="22"/>
        </w:rPr>
        <w:t xml:space="preserve">. </w:t>
      </w:r>
    </w:p>
    <w:p w:rsidR="008C4DD9" w:rsidRDefault="008C4DD9" w:rsidP="00C35DE9">
      <w:pPr>
        <w:rPr>
          <w:rFonts w:ascii="Calibri" w:hAnsi="Calibri" w:cs="Arial"/>
          <w:bCs/>
          <w:szCs w:val="22"/>
        </w:rPr>
      </w:pPr>
    </w:p>
    <w:p w:rsidR="001A0055" w:rsidRPr="008224C3" w:rsidRDefault="008C4DD9" w:rsidP="00C35DE9">
      <w:pPr>
        <w:rPr>
          <w:rFonts w:ascii="Calibri" w:hAnsi="Calibri" w:cs="Arial"/>
          <w:bCs/>
          <w:szCs w:val="22"/>
        </w:rPr>
      </w:pPr>
      <w:r>
        <w:rPr>
          <w:rFonts w:ascii="Calibri" w:hAnsi="Calibri" w:cs="Arial"/>
          <w:bCs/>
          <w:szCs w:val="22"/>
        </w:rPr>
        <w:t>Those trainers began to deliver a series of training sessions to companies that had expressed interest in order to develop a better understanding of market demand and range of skills, needs and priorities from the private sector in Basrah. The first session t</w:t>
      </w:r>
      <w:r w:rsidR="005353D8" w:rsidRPr="008224C3">
        <w:rPr>
          <w:rFonts w:ascii="Calibri" w:hAnsi="Calibri" w:cs="Arial"/>
          <w:bCs/>
          <w:szCs w:val="22"/>
        </w:rPr>
        <w:t>he t</w:t>
      </w:r>
      <w:r w:rsidR="001A0055" w:rsidRPr="008224C3">
        <w:rPr>
          <w:rFonts w:ascii="Calibri" w:hAnsi="Calibri" w:cs="Arial"/>
          <w:bCs/>
          <w:szCs w:val="22"/>
        </w:rPr>
        <w:t xml:space="preserve">rainers participated in </w:t>
      </w:r>
      <w:r>
        <w:rPr>
          <w:rFonts w:ascii="Calibri" w:hAnsi="Calibri" w:cs="Arial"/>
          <w:bCs/>
          <w:szCs w:val="22"/>
        </w:rPr>
        <w:t xml:space="preserve">was </w:t>
      </w:r>
      <w:r w:rsidR="005353D8" w:rsidRPr="008224C3">
        <w:rPr>
          <w:rFonts w:ascii="Calibri" w:hAnsi="Calibri" w:cs="Arial"/>
          <w:bCs/>
          <w:szCs w:val="22"/>
        </w:rPr>
        <w:t xml:space="preserve">a </w:t>
      </w:r>
      <w:r w:rsidR="001A0055" w:rsidRPr="008224C3">
        <w:rPr>
          <w:rFonts w:ascii="Calibri" w:hAnsi="Calibri" w:cs="Arial"/>
          <w:bCs/>
          <w:szCs w:val="22"/>
        </w:rPr>
        <w:t>Shell prequalific</w:t>
      </w:r>
      <w:r w:rsidR="005353D8" w:rsidRPr="008224C3">
        <w:rPr>
          <w:rFonts w:ascii="Calibri" w:hAnsi="Calibri" w:cs="Arial"/>
          <w:bCs/>
          <w:szCs w:val="22"/>
        </w:rPr>
        <w:t xml:space="preserve">ation training in January 2013, </w:t>
      </w:r>
      <w:r>
        <w:rPr>
          <w:rFonts w:ascii="Calibri" w:hAnsi="Calibri" w:cs="Arial"/>
          <w:bCs/>
          <w:szCs w:val="22"/>
        </w:rPr>
        <w:t xml:space="preserve">after which </w:t>
      </w:r>
      <w:r w:rsidR="005353D8" w:rsidRPr="008224C3">
        <w:rPr>
          <w:rFonts w:ascii="Calibri" w:hAnsi="Calibri" w:cs="Arial"/>
          <w:bCs/>
          <w:szCs w:val="22"/>
        </w:rPr>
        <w:t xml:space="preserve">the number of trainers </w:t>
      </w:r>
      <w:r>
        <w:rPr>
          <w:rFonts w:ascii="Calibri" w:hAnsi="Calibri" w:cs="Arial"/>
          <w:bCs/>
          <w:szCs w:val="22"/>
        </w:rPr>
        <w:t xml:space="preserve">was reduced </w:t>
      </w:r>
      <w:r w:rsidR="005353D8" w:rsidRPr="008224C3">
        <w:rPr>
          <w:rFonts w:ascii="Calibri" w:hAnsi="Calibri" w:cs="Arial"/>
          <w:bCs/>
          <w:szCs w:val="22"/>
        </w:rPr>
        <w:t>to 11 based on further performance evaluation.</w:t>
      </w:r>
    </w:p>
    <w:p w:rsidR="00314697" w:rsidRPr="008224C3" w:rsidRDefault="00314697" w:rsidP="00547AD9">
      <w:pPr>
        <w:rPr>
          <w:rFonts w:ascii="Calibri" w:hAnsi="Calibri"/>
          <w:noProof/>
        </w:rPr>
      </w:pPr>
    </w:p>
    <w:p w:rsidR="00314697" w:rsidRPr="008224C3" w:rsidRDefault="00314697" w:rsidP="00314697">
      <w:pPr>
        <w:rPr>
          <w:rFonts w:ascii="Calibri" w:hAnsi="Calibri"/>
        </w:rPr>
      </w:pPr>
      <w:r w:rsidRPr="008224C3">
        <w:rPr>
          <w:rFonts w:ascii="Calibri" w:hAnsi="Calibri"/>
        </w:rPr>
        <w:t>After applying the third selection criteria to select the candidates, a</w:t>
      </w:r>
      <w:r w:rsidR="008C0D96">
        <w:rPr>
          <w:rFonts w:ascii="Calibri" w:hAnsi="Calibri"/>
        </w:rPr>
        <w:t xml:space="preserve">n interview guide was prepared </w:t>
      </w:r>
      <w:r w:rsidRPr="008224C3">
        <w:rPr>
          <w:rFonts w:ascii="Calibri" w:hAnsi="Calibri"/>
        </w:rPr>
        <w:t xml:space="preserve">and another interview committee was set up composed on UNDP project representative, a member of the steering committee, an unaffiliated university professor, and for HS&amp;E and Contract </w:t>
      </w:r>
      <w:r w:rsidRPr="008224C3">
        <w:rPr>
          <w:rFonts w:ascii="Calibri" w:hAnsi="Calibri"/>
        </w:rPr>
        <w:lastRenderedPageBreak/>
        <w:t xml:space="preserve">management, two engineers with </w:t>
      </w:r>
      <w:r w:rsidR="00C35DE9" w:rsidRPr="008224C3">
        <w:rPr>
          <w:rFonts w:ascii="Calibri" w:hAnsi="Calibri"/>
        </w:rPr>
        <w:t>technical experience in the fiel</w:t>
      </w:r>
      <w:r w:rsidRPr="008224C3">
        <w:rPr>
          <w:rFonts w:ascii="Calibri" w:hAnsi="Calibri"/>
        </w:rPr>
        <w:t>d were included in the proceedings.  In most cases, the selected candidates were confirmed, and in one case, the candidate was replaced with another more suitable for the requirements (contract management).  The interviews resulted in selection of:</w:t>
      </w:r>
    </w:p>
    <w:p w:rsidR="00314697" w:rsidRPr="008224C3" w:rsidRDefault="00314697" w:rsidP="008F0DC7">
      <w:pPr>
        <w:pStyle w:val="ListParagraph"/>
        <w:numPr>
          <w:ilvl w:val="0"/>
          <w:numId w:val="13"/>
        </w:numPr>
        <w:spacing w:after="200" w:line="276" w:lineRule="auto"/>
        <w:jc w:val="left"/>
        <w:rPr>
          <w:rFonts w:ascii="Calibri" w:hAnsi="Calibri"/>
        </w:rPr>
      </w:pPr>
      <w:r w:rsidRPr="008224C3">
        <w:rPr>
          <w:rFonts w:ascii="Calibri" w:hAnsi="Calibri"/>
        </w:rPr>
        <w:t>HS&amp;E: 4 selected</w:t>
      </w:r>
    </w:p>
    <w:p w:rsidR="00314697" w:rsidRPr="008224C3" w:rsidRDefault="00314697" w:rsidP="008F0DC7">
      <w:pPr>
        <w:pStyle w:val="ListParagraph"/>
        <w:numPr>
          <w:ilvl w:val="0"/>
          <w:numId w:val="13"/>
        </w:numPr>
        <w:spacing w:after="200" w:line="276" w:lineRule="auto"/>
        <w:jc w:val="left"/>
        <w:rPr>
          <w:rFonts w:ascii="Calibri" w:hAnsi="Calibri"/>
        </w:rPr>
      </w:pPr>
      <w:r w:rsidRPr="008224C3">
        <w:rPr>
          <w:rFonts w:ascii="Calibri" w:hAnsi="Calibri"/>
        </w:rPr>
        <w:t>Contract management: 2 selected</w:t>
      </w:r>
    </w:p>
    <w:p w:rsidR="00314697" w:rsidRPr="008224C3" w:rsidRDefault="00314697" w:rsidP="008F0DC7">
      <w:pPr>
        <w:pStyle w:val="ListParagraph"/>
        <w:numPr>
          <w:ilvl w:val="0"/>
          <w:numId w:val="13"/>
        </w:numPr>
        <w:spacing w:after="200" w:line="276" w:lineRule="auto"/>
        <w:jc w:val="left"/>
        <w:rPr>
          <w:rFonts w:ascii="Calibri" w:hAnsi="Calibri"/>
        </w:rPr>
      </w:pPr>
      <w:r w:rsidRPr="008224C3">
        <w:rPr>
          <w:rFonts w:ascii="Calibri" w:hAnsi="Calibri"/>
        </w:rPr>
        <w:t>Procurement: 4 selected</w:t>
      </w:r>
    </w:p>
    <w:p w:rsidR="00314697" w:rsidRPr="008224C3" w:rsidRDefault="00314697" w:rsidP="008F0DC7">
      <w:pPr>
        <w:pStyle w:val="ListParagraph"/>
        <w:numPr>
          <w:ilvl w:val="0"/>
          <w:numId w:val="13"/>
        </w:numPr>
        <w:spacing w:after="200" w:line="276" w:lineRule="auto"/>
        <w:jc w:val="left"/>
        <w:rPr>
          <w:rFonts w:ascii="Calibri" w:hAnsi="Calibri"/>
        </w:rPr>
      </w:pPr>
      <w:r w:rsidRPr="008224C3">
        <w:rPr>
          <w:rFonts w:ascii="Calibri" w:hAnsi="Calibri"/>
        </w:rPr>
        <w:t>Entrepreneurship: 3 selected</w:t>
      </w:r>
    </w:p>
    <w:p w:rsidR="00314697" w:rsidRPr="008224C3" w:rsidRDefault="00C35DE9" w:rsidP="00314697">
      <w:pPr>
        <w:rPr>
          <w:rFonts w:ascii="Calibri" w:hAnsi="Calibri"/>
        </w:rPr>
      </w:pPr>
      <w:r w:rsidRPr="008224C3">
        <w:rPr>
          <w:rFonts w:ascii="Calibri" w:hAnsi="Calibri"/>
          <w:szCs w:val="22"/>
        </w:rPr>
        <w:t xml:space="preserve">The second phase proceeded with the top trainers who were enrolled in relevant courses to obtain international certification and practical experience, to be followed by the third level of screening, which was the examination stage of the certified training. </w:t>
      </w:r>
      <w:r w:rsidR="00314697" w:rsidRPr="008224C3">
        <w:rPr>
          <w:rFonts w:ascii="Calibri" w:hAnsi="Calibri"/>
        </w:rPr>
        <w:t xml:space="preserve">This </w:t>
      </w:r>
      <w:r w:rsidRPr="008224C3">
        <w:rPr>
          <w:rFonts w:ascii="Calibri" w:hAnsi="Calibri"/>
        </w:rPr>
        <w:t>selection processes was</w:t>
      </w:r>
      <w:r w:rsidR="00314697" w:rsidRPr="008224C3">
        <w:rPr>
          <w:rFonts w:ascii="Calibri" w:hAnsi="Calibri"/>
        </w:rPr>
        <w:t xml:space="preserve"> meant to verify and sculpt the trainees into becoming professional trainers and consultants in their own right able to deliver the needed services to Basrah companies independent or with little help from outside enablers such as the UNDP.</w:t>
      </w:r>
    </w:p>
    <w:p w:rsidR="00D72BC2" w:rsidRPr="008224C3" w:rsidRDefault="00D72BC2" w:rsidP="00314697">
      <w:pPr>
        <w:rPr>
          <w:rFonts w:ascii="Calibri" w:hAnsi="Calibri"/>
        </w:rPr>
      </w:pPr>
    </w:p>
    <w:p w:rsidR="008224C3" w:rsidRPr="008224C3" w:rsidRDefault="008224C3" w:rsidP="008224C3">
      <w:pPr>
        <w:rPr>
          <w:rFonts w:ascii="Calibri" w:hAnsi="Calibri"/>
          <w:szCs w:val="22"/>
        </w:rPr>
      </w:pPr>
      <w:r w:rsidRPr="008224C3">
        <w:rPr>
          <w:rFonts w:ascii="Calibri" w:hAnsi="Calibri"/>
          <w:szCs w:val="22"/>
        </w:rPr>
        <w:t>The five categories of businesses that would be likely candidates for BIS support included those enterprises that are:</w:t>
      </w:r>
    </w:p>
    <w:p w:rsidR="008224C3" w:rsidRPr="008224C3" w:rsidRDefault="008224C3" w:rsidP="008224C3">
      <w:pPr>
        <w:pStyle w:val="ListParagraph"/>
        <w:numPr>
          <w:ilvl w:val="1"/>
          <w:numId w:val="19"/>
        </w:numPr>
        <w:rPr>
          <w:rFonts w:ascii="Calibri" w:hAnsi="Calibri"/>
          <w:szCs w:val="22"/>
        </w:rPr>
      </w:pPr>
      <w:r w:rsidRPr="008224C3">
        <w:rPr>
          <w:rFonts w:ascii="Calibri" w:hAnsi="Calibri"/>
          <w:szCs w:val="22"/>
        </w:rPr>
        <w:t>Established in business and providing services to IOCs and supply-chain actors in the oil sector</w:t>
      </w:r>
    </w:p>
    <w:p w:rsidR="008224C3" w:rsidRPr="008224C3" w:rsidRDefault="008224C3" w:rsidP="008224C3">
      <w:pPr>
        <w:pStyle w:val="ListParagraph"/>
        <w:numPr>
          <w:ilvl w:val="1"/>
          <w:numId w:val="19"/>
        </w:numPr>
        <w:rPr>
          <w:rFonts w:ascii="Calibri" w:hAnsi="Calibri"/>
          <w:szCs w:val="22"/>
        </w:rPr>
      </w:pPr>
      <w:r w:rsidRPr="008224C3">
        <w:rPr>
          <w:rFonts w:ascii="Calibri" w:hAnsi="Calibri"/>
          <w:szCs w:val="22"/>
        </w:rPr>
        <w:t>Established in business, but not providing services to IOCs and oil industry supply-chain providers</w:t>
      </w:r>
    </w:p>
    <w:p w:rsidR="008224C3" w:rsidRPr="008224C3" w:rsidRDefault="008224C3" w:rsidP="008224C3">
      <w:pPr>
        <w:pStyle w:val="ListParagraph"/>
        <w:numPr>
          <w:ilvl w:val="1"/>
          <w:numId w:val="19"/>
        </w:numPr>
        <w:rPr>
          <w:rFonts w:ascii="Calibri" w:hAnsi="Calibri"/>
          <w:szCs w:val="22"/>
        </w:rPr>
      </w:pPr>
      <w:r w:rsidRPr="008224C3">
        <w:rPr>
          <w:rFonts w:ascii="Calibri" w:hAnsi="Calibri"/>
          <w:szCs w:val="22"/>
        </w:rPr>
        <w:t>Providing a business service, but as an unregistered enterprise activity (possibly through informal sub-contracting relationships)</w:t>
      </w:r>
    </w:p>
    <w:p w:rsidR="008224C3" w:rsidRPr="008224C3" w:rsidRDefault="008224C3" w:rsidP="008224C3">
      <w:pPr>
        <w:pStyle w:val="ListParagraph"/>
        <w:numPr>
          <w:ilvl w:val="1"/>
          <w:numId w:val="19"/>
        </w:numPr>
        <w:rPr>
          <w:rFonts w:ascii="Calibri" w:hAnsi="Calibri"/>
          <w:szCs w:val="22"/>
        </w:rPr>
      </w:pPr>
      <w:r w:rsidRPr="008224C3">
        <w:rPr>
          <w:rFonts w:ascii="Calibri" w:hAnsi="Calibri"/>
          <w:szCs w:val="22"/>
        </w:rPr>
        <w:t>Providing a stated business service (in a formal or informal corporate capacity), but possessing transferable skills and experience that could be utilized to develop a new service strand to respond to business opportunities</w:t>
      </w:r>
    </w:p>
    <w:p w:rsidR="008224C3" w:rsidRPr="008224C3" w:rsidRDefault="008224C3" w:rsidP="008224C3">
      <w:pPr>
        <w:pStyle w:val="ListParagraph"/>
        <w:numPr>
          <w:ilvl w:val="1"/>
          <w:numId w:val="19"/>
        </w:numPr>
        <w:rPr>
          <w:rFonts w:ascii="Calibri" w:hAnsi="Calibri"/>
          <w:szCs w:val="22"/>
        </w:rPr>
      </w:pPr>
      <w:r w:rsidRPr="008224C3">
        <w:rPr>
          <w:rFonts w:ascii="Calibri" w:hAnsi="Calibri"/>
          <w:szCs w:val="22"/>
        </w:rPr>
        <w:t>Possessing a business idea and/or skills, but not currently providing a formal business service in the local economy</w:t>
      </w:r>
    </w:p>
    <w:p w:rsidR="008224C3" w:rsidRDefault="008224C3" w:rsidP="00314697">
      <w:pPr>
        <w:rPr>
          <w:rFonts w:ascii="Calibri" w:hAnsi="Calibri"/>
        </w:rPr>
      </w:pPr>
    </w:p>
    <w:p w:rsidR="003B16A6" w:rsidRPr="008224C3" w:rsidRDefault="008224C3" w:rsidP="003B16A6">
      <w:pPr>
        <w:rPr>
          <w:rFonts w:ascii="Calibri" w:hAnsi="Calibri" w:cs="Arial"/>
          <w:szCs w:val="22"/>
        </w:rPr>
      </w:pPr>
      <w:r w:rsidRPr="008224C3">
        <w:rPr>
          <w:rFonts w:ascii="Calibri" w:hAnsi="Calibri" w:cs="Arial"/>
          <w:szCs w:val="22"/>
        </w:rPr>
        <w:t>The projec</w:t>
      </w:r>
      <w:r w:rsidR="00C3600B">
        <w:rPr>
          <w:rFonts w:ascii="Calibri" w:hAnsi="Calibri" w:cs="Arial"/>
          <w:szCs w:val="22"/>
        </w:rPr>
        <w:t>t envisioned that the capacity of the trainers</w:t>
      </w:r>
      <w:r w:rsidRPr="008224C3">
        <w:rPr>
          <w:rFonts w:ascii="Calibri" w:hAnsi="Calibri" w:cs="Arial"/>
          <w:szCs w:val="22"/>
        </w:rPr>
        <w:t xml:space="preserve"> would </w:t>
      </w:r>
      <w:r w:rsidR="00C3600B">
        <w:rPr>
          <w:rFonts w:ascii="Calibri" w:hAnsi="Calibri" w:cs="Arial"/>
          <w:szCs w:val="22"/>
        </w:rPr>
        <w:t xml:space="preserve">be developed in areas of expertise relevant to market demands would be progressively equipped to </w:t>
      </w:r>
      <w:r w:rsidRPr="008224C3">
        <w:rPr>
          <w:rFonts w:ascii="Calibri" w:hAnsi="Calibri" w:cs="Arial"/>
          <w:szCs w:val="22"/>
        </w:rPr>
        <w:t xml:space="preserve">deliver </w:t>
      </w:r>
      <w:r w:rsidR="00C3600B">
        <w:rPr>
          <w:rFonts w:ascii="Calibri" w:hAnsi="Calibri" w:cs="Arial"/>
          <w:szCs w:val="22"/>
        </w:rPr>
        <w:t>a range of services, comprising of some of the</w:t>
      </w:r>
      <w:r w:rsidRPr="008224C3">
        <w:rPr>
          <w:rFonts w:ascii="Calibri" w:hAnsi="Calibri" w:cs="Arial"/>
          <w:szCs w:val="22"/>
        </w:rPr>
        <w:t xml:space="preserve"> following: </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Business Idea Generation support to young entrepreneurs, women and individuals and groups with special needs</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 xml:space="preserve">Business </w:t>
      </w:r>
      <w:r w:rsidR="008224C3" w:rsidRPr="008224C3">
        <w:rPr>
          <w:rFonts w:ascii="Calibri" w:hAnsi="Calibri" w:cs="Arial"/>
          <w:szCs w:val="22"/>
        </w:rPr>
        <w:t>counseling</w:t>
      </w:r>
      <w:r w:rsidRPr="008224C3">
        <w:rPr>
          <w:rFonts w:ascii="Calibri" w:hAnsi="Calibri" w:cs="Arial"/>
          <w:szCs w:val="22"/>
        </w:rPr>
        <w:t>, advisory and mentoring support</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Training services in management skills covering pre-start to growth and export activity</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Business and financial planning support (inc. funding and investment support)</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Assistance with regulatory compliance and registration</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Marketing and market research support to businesses</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 xml:space="preserve">Business information services </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Business mentoring and awareness raising of international standards and international approaches to doing business (inc. business etiquette/presentation skills)</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On-site BDS that would include, bookkeeping, legal assistance, access to innovation and patenting services, etc</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 xml:space="preserve">Access to networks of business support: introductions to other pro-business </w:t>
      </w:r>
      <w:r w:rsidR="008224C3" w:rsidRPr="008224C3">
        <w:rPr>
          <w:rFonts w:ascii="Calibri" w:hAnsi="Calibri" w:cs="Arial"/>
          <w:szCs w:val="22"/>
        </w:rPr>
        <w:t>organizations</w:t>
      </w:r>
      <w:r w:rsidRPr="008224C3">
        <w:rPr>
          <w:rFonts w:ascii="Calibri" w:hAnsi="Calibri" w:cs="Arial"/>
          <w:szCs w:val="22"/>
        </w:rPr>
        <w:t xml:space="preserve"> which will promote B2B opportunities and help sustain the on-going development of enterprises using the BIS-BIC (inc. integration into local supply-chains)</w:t>
      </w:r>
    </w:p>
    <w:p w:rsidR="003B16A6" w:rsidRPr="008224C3" w:rsidRDefault="003B16A6" w:rsidP="003B16A6">
      <w:pPr>
        <w:numPr>
          <w:ilvl w:val="0"/>
          <w:numId w:val="18"/>
        </w:numPr>
        <w:suppressAutoHyphens/>
        <w:rPr>
          <w:rFonts w:ascii="Calibri" w:hAnsi="Calibri" w:cs="Arial"/>
          <w:szCs w:val="22"/>
        </w:rPr>
      </w:pPr>
      <w:r w:rsidRPr="008224C3">
        <w:rPr>
          <w:rFonts w:ascii="Calibri" w:hAnsi="Calibri" w:cs="Arial"/>
          <w:szCs w:val="22"/>
        </w:rPr>
        <w:t xml:space="preserve">Access to the infrastructure typically associated with BICs (e.g. reliable utilities support for the operation of a business including electricity, water, IT/telecommunications, business </w:t>
      </w:r>
      <w:r w:rsidRPr="008224C3">
        <w:rPr>
          <w:rFonts w:ascii="Calibri" w:hAnsi="Calibri" w:cs="Arial"/>
          <w:szCs w:val="22"/>
        </w:rPr>
        <w:lastRenderedPageBreak/>
        <w:t>secretarial services, secure workspace premises and customer facilities on a tenant sharing basis)</w:t>
      </w:r>
    </w:p>
    <w:p w:rsidR="003B16A6" w:rsidRDefault="003B16A6" w:rsidP="003B16A6">
      <w:pPr>
        <w:numPr>
          <w:ilvl w:val="0"/>
          <w:numId w:val="18"/>
        </w:numPr>
        <w:suppressAutoHyphens/>
        <w:rPr>
          <w:rFonts w:ascii="Calibri" w:hAnsi="Calibri" w:cs="Arial"/>
          <w:szCs w:val="22"/>
        </w:rPr>
      </w:pPr>
      <w:r w:rsidRPr="008224C3">
        <w:rPr>
          <w:rFonts w:ascii="Calibri" w:hAnsi="Calibri" w:cs="Arial"/>
          <w:szCs w:val="22"/>
        </w:rPr>
        <w:t>Mentoring and planning support for life after exit from the BIC and entry into the wider Basrah real estate marketplace once financially viability in a given business has been proven; typically within a two to three year period of receiving initial BIS/BIC support.</w:t>
      </w:r>
      <w:bookmarkStart w:id="29" w:name="_Toc238192166"/>
      <w:bookmarkEnd w:id="29"/>
    </w:p>
    <w:p w:rsidR="008224C3" w:rsidRDefault="008224C3" w:rsidP="008224C3">
      <w:pPr>
        <w:suppressAutoHyphens/>
        <w:ind w:left="360"/>
        <w:rPr>
          <w:rFonts w:ascii="Calibri" w:hAnsi="Calibri" w:cs="Arial"/>
          <w:szCs w:val="22"/>
        </w:rPr>
      </w:pPr>
    </w:p>
    <w:p w:rsidR="008224C3" w:rsidRDefault="008224C3" w:rsidP="008224C3">
      <w:pPr>
        <w:suppressAutoHyphens/>
        <w:rPr>
          <w:rFonts w:ascii="Calibri" w:hAnsi="Calibri" w:cs="Arial"/>
          <w:szCs w:val="22"/>
        </w:rPr>
      </w:pPr>
      <w:r>
        <w:rPr>
          <w:rFonts w:ascii="Calibri" w:hAnsi="Calibri" w:cs="Arial"/>
          <w:szCs w:val="22"/>
        </w:rPr>
        <w:t>Once the recruitment process for trainers wa</w:t>
      </w:r>
      <w:r w:rsidR="00B11A7E">
        <w:rPr>
          <w:rFonts w:ascii="Calibri" w:hAnsi="Calibri" w:cs="Arial"/>
          <w:szCs w:val="22"/>
        </w:rPr>
        <w:t>s complete, the project considered that these individuals c</w:t>
      </w:r>
      <w:r>
        <w:rPr>
          <w:rFonts w:ascii="Calibri" w:hAnsi="Calibri" w:cs="Arial"/>
          <w:szCs w:val="22"/>
        </w:rPr>
        <w:t>ould beco</w:t>
      </w:r>
      <w:r w:rsidR="00B11A7E">
        <w:rPr>
          <w:rFonts w:ascii="Calibri" w:hAnsi="Calibri" w:cs="Arial"/>
          <w:szCs w:val="22"/>
        </w:rPr>
        <w:t>me entrepreneurs and</w:t>
      </w:r>
      <w:r w:rsidR="00C3600B">
        <w:rPr>
          <w:rFonts w:ascii="Calibri" w:hAnsi="Calibri" w:cs="Arial"/>
          <w:szCs w:val="22"/>
        </w:rPr>
        <w:t xml:space="preserve"> offer relevant BI</w:t>
      </w:r>
      <w:r>
        <w:rPr>
          <w:rFonts w:ascii="Calibri" w:hAnsi="Calibri" w:cs="Arial"/>
          <w:szCs w:val="22"/>
        </w:rPr>
        <w:t xml:space="preserve">S in Basrah. </w:t>
      </w:r>
      <w:r w:rsidR="00B11A7E">
        <w:rPr>
          <w:rFonts w:ascii="Calibri" w:hAnsi="Calibri" w:cs="Arial"/>
          <w:szCs w:val="22"/>
        </w:rPr>
        <w:t xml:space="preserve">To this end, UNDP assisted them in considering various business models, legal statuses and governance structures, and discussed the level of interest and commitment of each individual to proceed as a group or individually. </w:t>
      </w:r>
      <w:r>
        <w:rPr>
          <w:rFonts w:ascii="Calibri" w:hAnsi="Calibri" w:cs="Arial"/>
          <w:szCs w:val="22"/>
        </w:rPr>
        <w:t xml:space="preserve">UNDP invested in these individuals further through sponsorship of their participation in accredited courses and the arrangement of apprenticeships. </w:t>
      </w:r>
      <w:r w:rsidR="00B11A7E">
        <w:rPr>
          <w:rFonts w:ascii="Calibri" w:hAnsi="Calibri" w:cs="Arial"/>
          <w:szCs w:val="22"/>
        </w:rPr>
        <w:t xml:space="preserve">After considering the amount of work and anticipated obstacles for the trainers in setting up their own businesses, </w:t>
      </w:r>
      <w:r w:rsidR="00485E67">
        <w:rPr>
          <w:rFonts w:ascii="Calibri" w:hAnsi="Calibri" w:cs="Arial"/>
          <w:szCs w:val="22"/>
        </w:rPr>
        <w:t xml:space="preserve">and </w:t>
      </w:r>
      <w:r w:rsidR="00B11A7E">
        <w:rPr>
          <w:rFonts w:ascii="Calibri" w:hAnsi="Calibri" w:cs="Arial"/>
          <w:szCs w:val="22"/>
        </w:rPr>
        <w:t>the level of risk and uncertainty that they would have to accept, it became clear to them that other options were going to be more viable, namely, applying to IOCs and large corporations, or remain</w:t>
      </w:r>
      <w:r w:rsidR="00485E67">
        <w:rPr>
          <w:rFonts w:ascii="Calibri" w:hAnsi="Calibri" w:cs="Arial"/>
          <w:szCs w:val="22"/>
        </w:rPr>
        <w:t>ing</w:t>
      </w:r>
      <w:r w:rsidR="00B11A7E">
        <w:rPr>
          <w:rFonts w:ascii="Calibri" w:hAnsi="Calibri" w:cs="Arial"/>
          <w:szCs w:val="22"/>
        </w:rPr>
        <w:t xml:space="preserve"> employees under the project, both of which offered relative levels of security. As a result, either because of </w:t>
      </w:r>
      <w:r w:rsidR="00485E67">
        <w:rPr>
          <w:rFonts w:ascii="Calibri" w:hAnsi="Calibri" w:cs="Arial"/>
          <w:szCs w:val="22"/>
        </w:rPr>
        <w:t xml:space="preserve">the lack of demonstrated aptitude </w:t>
      </w:r>
      <w:r w:rsidR="00B11A7E">
        <w:rPr>
          <w:rFonts w:ascii="Calibri" w:hAnsi="Calibri" w:cs="Arial"/>
          <w:szCs w:val="22"/>
        </w:rPr>
        <w:t xml:space="preserve">or personal choice, </w:t>
      </w:r>
      <w:r>
        <w:rPr>
          <w:rFonts w:ascii="Calibri" w:hAnsi="Calibri" w:cs="Arial"/>
          <w:szCs w:val="22"/>
        </w:rPr>
        <w:t>non</w:t>
      </w:r>
      <w:r w:rsidR="00B11A7E">
        <w:rPr>
          <w:rFonts w:ascii="Calibri" w:hAnsi="Calibri" w:cs="Arial"/>
          <w:szCs w:val="22"/>
        </w:rPr>
        <w:t>e of the individuals</w:t>
      </w:r>
      <w:r>
        <w:rPr>
          <w:rFonts w:ascii="Calibri" w:hAnsi="Calibri" w:cs="Arial"/>
          <w:szCs w:val="22"/>
        </w:rPr>
        <w:t xml:space="preserve"> </w:t>
      </w:r>
      <w:r w:rsidR="00B11A7E">
        <w:rPr>
          <w:rFonts w:ascii="Calibri" w:hAnsi="Calibri" w:cs="Arial"/>
          <w:szCs w:val="22"/>
        </w:rPr>
        <w:t xml:space="preserve">committed to </w:t>
      </w:r>
      <w:r>
        <w:rPr>
          <w:rFonts w:ascii="Calibri" w:hAnsi="Calibri" w:cs="Arial"/>
          <w:szCs w:val="22"/>
        </w:rPr>
        <w:t>starting their own business</w:t>
      </w:r>
      <w:r w:rsidR="00485E67">
        <w:rPr>
          <w:rFonts w:ascii="Calibri" w:hAnsi="Calibri" w:cs="Arial"/>
          <w:szCs w:val="22"/>
        </w:rPr>
        <w:t>es</w:t>
      </w:r>
      <w:r>
        <w:rPr>
          <w:rFonts w:ascii="Calibri" w:hAnsi="Calibri" w:cs="Arial"/>
          <w:szCs w:val="22"/>
        </w:rPr>
        <w:t xml:space="preserve"> offering BIS, but rather they </w:t>
      </w:r>
      <w:r w:rsidR="00B11A7E">
        <w:rPr>
          <w:rFonts w:ascii="Calibri" w:hAnsi="Calibri" w:cs="Arial"/>
          <w:szCs w:val="22"/>
        </w:rPr>
        <w:t xml:space="preserve">chose </w:t>
      </w:r>
      <w:r>
        <w:rPr>
          <w:rFonts w:ascii="Calibri" w:hAnsi="Calibri" w:cs="Arial"/>
          <w:szCs w:val="22"/>
        </w:rPr>
        <w:t>to use the skills obtained in the process to seek employment with an existing company</w:t>
      </w:r>
      <w:r w:rsidR="00485E67">
        <w:rPr>
          <w:rFonts w:ascii="Calibri" w:hAnsi="Calibri" w:cs="Arial"/>
          <w:szCs w:val="22"/>
        </w:rPr>
        <w:t xml:space="preserve"> or were separated from the project</w:t>
      </w:r>
      <w:r>
        <w:rPr>
          <w:rFonts w:ascii="Calibri" w:hAnsi="Calibri" w:cs="Arial"/>
          <w:szCs w:val="22"/>
        </w:rPr>
        <w:t xml:space="preserve">. </w:t>
      </w:r>
      <w:r w:rsidR="00485E67">
        <w:rPr>
          <w:rFonts w:ascii="Calibri" w:hAnsi="Calibri" w:cs="Arial"/>
          <w:szCs w:val="22"/>
        </w:rPr>
        <w:t xml:space="preserve">The aim of the project was to create independent, sustainable development service providers in Basrah and not to contribute to an environment of additional unsustainable, donor-driven employment opportunities. </w:t>
      </w:r>
    </w:p>
    <w:p w:rsidR="00485E67" w:rsidRDefault="00485E67" w:rsidP="008224C3">
      <w:pPr>
        <w:suppressAutoHyphens/>
        <w:rPr>
          <w:rFonts w:ascii="Calibri" w:hAnsi="Calibri" w:cs="Arial"/>
          <w:szCs w:val="22"/>
        </w:rPr>
      </w:pPr>
    </w:p>
    <w:p w:rsidR="000610AB" w:rsidRPr="00B61301" w:rsidRDefault="000610AB" w:rsidP="00B61301">
      <w:pPr>
        <w:suppressAutoHyphens/>
        <w:rPr>
          <w:rFonts w:ascii="Calibri" w:hAnsi="Calibri" w:cs="Arial"/>
          <w:szCs w:val="22"/>
        </w:rPr>
      </w:pPr>
      <w:r>
        <w:rPr>
          <w:rFonts w:ascii="Calibri" w:hAnsi="Calibri" w:cs="Arial"/>
          <w:szCs w:val="22"/>
        </w:rPr>
        <w:t>In line with Shell’s commitment to providing local content, they produced a list of required services for local companies to bid on. UNDP</w:t>
      </w:r>
      <w:r w:rsidR="00C34D29">
        <w:rPr>
          <w:rFonts w:ascii="Calibri" w:hAnsi="Calibri" w:cs="Arial"/>
          <w:szCs w:val="22"/>
        </w:rPr>
        <w:t>’s role was to</w:t>
      </w:r>
      <w:r>
        <w:rPr>
          <w:rFonts w:ascii="Calibri" w:hAnsi="Calibri" w:cs="Arial"/>
          <w:szCs w:val="22"/>
        </w:rPr>
        <w:t xml:space="preserve"> identif</w:t>
      </w:r>
      <w:r w:rsidR="00C34D29">
        <w:rPr>
          <w:rFonts w:ascii="Calibri" w:hAnsi="Calibri" w:cs="Arial"/>
          <w:szCs w:val="22"/>
        </w:rPr>
        <w:t>y relevant</w:t>
      </w:r>
      <w:r>
        <w:rPr>
          <w:rFonts w:ascii="Calibri" w:hAnsi="Calibri" w:cs="Arial"/>
          <w:szCs w:val="22"/>
        </w:rPr>
        <w:t xml:space="preserve"> local companies</w:t>
      </w:r>
      <w:r w:rsidR="00C34D29">
        <w:rPr>
          <w:rFonts w:ascii="Calibri" w:hAnsi="Calibri" w:cs="Arial"/>
          <w:szCs w:val="22"/>
        </w:rPr>
        <w:t>, or individuals willing and capable to start up a new company,</w:t>
      </w:r>
      <w:r>
        <w:rPr>
          <w:rFonts w:ascii="Calibri" w:hAnsi="Calibri" w:cs="Arial"/>
          <w:szCs w:val="22"/>
        </w:rPr>
        <w:t xml:space="preserve"> with the potential to fulfill a number of the selected services</w:t>
      </w:r>
      <w:r w:rsidR="00B61301" w:rsidRPr="00B61301">
        <w:rPr>
          <w:rFonts w:ascii="Calibri" w:hAnsi="Calibri" w:cs="Arial"/>
          <w:szCs w:val="22"/>
        </w:rPr>
        <w:t>, which included</w:t>
      </w:r>
      <w:r w:rsidR="00B61301">
        <w:rPr>
          <w:rFonts w:ascii="Calibri" w:hAnsi="Calibri" w:cs="Arial"/>
          <w:szCs w:val="22"/>
        </w:rPr>
        <w:t xml:space="preserve"> </w:t>
      </w:r>
      <w:r w:rsidR="00B61301" w:rsidRPr="00B61301">
        <w:rPr>
          <w:rFonts w:ascii="Calibri" w:hAnsi="Calibri" w:cs="Arial"/>
          <w:color w:val="000000"/>
          <w:szCs w:val="22"/>
        </w:rPr>
        <w:t xml:space="preserve">Majnoon Perimeter Wall Paintings/Decoration, </w:t>
      </w:r>
      <w:r w:rsidR="00B61301">
        <w:rPr>
          <w:rFonts w:ascii="Calibri" w:hAnsi="Calibri" w:cs="Arial"/>
          <w:color w:val="000000"/>
          <w:szCs w:val="22"/>
        </w:rPr>
        <w:t xml:space="preserve">Majnoon Litter Collection, </w:t>
      </w:r>
      <w:r w:rsidR="00E61849">
        <w:rPr>
          <w:rFonts w:ascii="Calibri" w:hAnsi="Calibri" w:cs="Arial"/>
          <w:color w:val="000000"/>
          <w:szCs w:val="22"/>
        </w:rPr>
        <w:t xml:space="preserve">a </w:t>
      </w:r>
      <w:r w:rsidR="00B61301">
        <w:rPr>
          <w:rFonts w:ascii="Calibri" w:hAnsi="Calibri" w:cs="Arial"/>
          <w:color w:val="000000"/>
          <w:szCs w:val="22"/>
        </w:rPr>
        <w:t>Driving S</w:t>
      </w:r>
      <w:r w:rsidR="00B61301" w:rsidRPr="00B61301">
        <w:rPr>
          <w:rFonts w:ascii="Calibri" w:hAnsi="Calibri" w:cs="Arial"/>
          <w:color w:val="000000"/>
          <w:szCs w:val="22"/>
        </w:rPr>
        <w:t xml:space="preserve">chool, </w:t>
      </w:r>
      <w:r w:rsidR="00B61301">
        <w:rPr>
          <w:rFonts w:ascii="Calibri" w:hAnsi="Calibri" w:cs="Arial"/>
          <w:color w:val="000000"/>
          <w:szCs w:val="22"/>
        </w:rPr>
        <w:t xml:space="preserve">and </w:t>
      </w:r>
      <w:r w:rsidR="00B61301" w:rsidRPr="00B61301">
        <w:rPr>
          <w:rFonts w:ascii="Calibri" w:hAnsi="Calibri" w:cs="Arial"/>
          <w:color w:val="000000"/>
          <w:szCs w:val="22"/>
        </w:rPr>
        <w:t>Bus Service Companies</w:t>
      </w:r>
      <w:r w:rsidR="00E61849">
        <w:rPr>
          <w:rFonts w:ascii="Calibri" w:hAnsi="Calibri" w:cs="Arial"/>
          <w:color w:val="000000"/>
          <w:szCs w:val="22"/>
        </w:rPr>
        <w:t xml:space="preserve"> to</w:t>
      </w:r>
      <w:r w:rsidR="00B61301" w:rsidRPr="00B61301">
        <w:rPr>
          <w:rFonts w:ascii="Calibri" w:hAnsi="Calibri" w:cs="Arial"/>
          <w:color w:val="000000"/>
          <w:szCs w:val="22"/>
        </w:rPr>
        <w:t xml:space="preserve"> Basrah/Majnoon/Villages</w:t>
      </w:r>
      <w:r w:rsidR="00B61301">
        <w:rPr>
          <w:rFonts w:ascii="Calibri" w:hAnsi="Calibri" w:cs="Arial"/>
          <w:color w:val="000000"/>
          <w:szCs w:val="22"/>
        </w:rPr>
        <w:t xml:space="preserve">. </w:t>
      </w:r>
      <w:r w:rsidR="00E61849">
        <w:rPr>
          <w:rFonts w:ascii="Calibri" w:hAnsi="Calibri" w:cs="Arial"/>
          <w:color w:val="000000"/>
          <w:szCs w:val="22"/>
        </w:rPr>
        <w:t xml:space="preserve"> </w:t>
      </w:r>
    </w:p>
    <w:p w:rsidR="00B61301" w:rsidRDefault="00B61301" w:rsidP="00485E67">
      <w:pPr>
        <w:suppressAutoHyphens/>
        <w:rPr>
          <w:rFonts w:ascii="Calibri" w:hAnsi="Calibri" w:cs="Arial"/>
          <w:szCs w:val="22"/>
        </w:rPr>
      </w:pPr>
    </w:p>
    <w:p w:rsidR="006D75D5" w:rsidRDefault="00C34D29" w:rsidP="00485E67">
      <w:pPr>
        <w:suppressAutoHyphens/>
        <w:rPr>
          <w:rFonts w:ascii="Calibri" w:hAnsi="Calibri" w:cs="Arial"/>
          <w:szCs w:val="22"/>
        </w:rPr>
      </w:pPr>
      <w:r>
        <w:rPr>
          <w:rFonts w:ascii="Calibri" w:hAnsi="Calibri" w:cs="Arial"/>
          <w:szCs w:val="22"/>
        </w:rPr>
        <w:t>An initial challenge was the time required to identify potential service providers and prepare them to bid for the contracts, particularly for start-up companies</w:t>
      </w:r>
      <w:r w:rsidR="003323A9">
        <w:rPr>
          <w:rFonts w:ascii="Calibri" w:hAnsi="Calibri" w:cs="Arial"/>
          <w:szCs w:val="22"/>
        </w:rPr>
        <w:t>, while the procurement schedule of Shell was inflexible</w:t>
      </w:r>
      <w:r>
        <w:rPr>
          <w:rFonts w:ascii="Calibri" w:hAnsi="Calibri" w:cs="Arial"/>
          <w:szCs w:val="22"/>
        </w:rPr>
        <w:t xml:space="preserve">. In addition, the process </w:t>
      </w:r>
      <w:r w:rsidR="001133C4">
        <w:rPr>
          <w:rFonts w:ascii="Calibri" w:hAnsi="Calibri" w:cs="Arial"/>
          <w:szCs w:val="22"/>
        </w:rPr>
        <w:t xml:space="preserve">did not draw upon the qualities of entrepreneurship necessary for individuals to successfully take </w:t>
      </w:r>
      <w:r w:rsidR="003323A9">
        <w:rPr>
          <w:rFonts w:ascii="Calibri" w:hAnsi="Calibri" w:cs="Arial"/>
          <w:szCs w:val="22"/>
        </w:rPr>
        <w:t xml:space="preserve">risks and </w:t>
      </w:r>
      <w:r w:rsidR="001133C4">
        <w:rPr>
          <w:rFonts w:ascii="Calibri" w:hAnsi="Calibri" w:cs="Arial"/>
          <w:szCs w:val="22"/>
        </w:rPr>
        <w:t xml:space="preserve">ownership of the new businesses. </w:t>
      </w:r>
      <w:r w:rsidR="003323A9">
        <w:rPr>
          <w:rFonts w:ascii="Calibri" w:hAnsi="Calibri" w:cs="Arial"/>
          <w:szCs w:val="22"/>
        </w:rPr>
        <w:t>T</w:t>
      </w:r>
      <w:r w:rsidR="001133C4">
        <w:rPr>
          <w:rFonts w:ascii="Calibri" w:hAnsi="Calibri" w:cs="Arial"/>
          <w:szCs w:val="22"/>
        </w:rPr>
        <w:t>hese factors</w:t>
      </w:r>
      <w:r w:rsidR="003323A9">
        <w:rPr>
          <w:rFonts w:ascii="Calibri" w:hAnsi="Calibri" w:cs="Arial"/>
          <w:szCs w:val="22"/>
        </w:rPr>
        <w:t>, along with additional changes in the scope of several of the contracts, became</w:t>
      </w:r>
      <w:r w:rsidR="001133C4">
        <w:rPr>
          <w:rFonts w:ascii="Calibri" w:hAnsi="Calibri" w:cs="Arial"/>
          <w:szCs w:val="22"/>
        </w:rPr>
        <w:t xml:space="preserve"> obsta</w:t>
      </w:r>
      <w:r w:rsidR="003323A9">
        <w:rPr>
          <w:rFonts w:ascii="Calibri" w:hAnsi="Calibri" w:cs="Arial"/>
          <w:szCs w:val="22"/>
        </w:rPr>
        <w:t>c</w:t>
      </w:r>
      <w:r w:rsidR="001133C4">
        <w:rPr>
          <w:rFonts w:ascii="Calibri" w:hAnsi="Calibri" w:cs="Arial"/>
          <w:szCs w:val="22"/>
        </w:rPr>
        <w:t xml:space="preserve">les for the identified companies and individuals to </w:t>
      </w:r>
      <w:r w:rsidR="003323A9">
        <w:rPr>
          <w:rFonts w:ascii="Calibri" w:hAnsi="Calibri" w:cs="Arial"/>
          <w:szCs w:val="22"/>
        </w:rPr>
        <w:t>complete the necessary preparations and compete for</w:t>
      </w:r>
      <w:r w:rsidR="001133C4">
        <w:rPr>
          <w:rFonts w:ascii="Calibri" w:hAnsi="Calibri" w:cs="Arial"/>
          <w:szCs w:val="22"/>
        </w:rPr>
        <w:t xml:space="preserve"> the contracts.</w:t>
      </w:r>
    </w:p>
    <w:p w:rsidR="00714395" w:rsidRDefault="00714395" w:rsidP="00485E67">
      <w:pPr>
        <w:suppressAutoHyphens/>
        <w:rPr>
          <w:rFonts w:ascii="Calibri" w:hAnsi="Calibri" w:cs="Arial"/>
          <w:szCs w:val="22"/>
        </w:rPr>
      </w:pPr>
    </w:p>
    <w:p w:rsidR="00714395" w:rsidRDefault="00714395" w:rsidP="00714395">
      <w:pPr>
        <w:suppressAutoHyphens/>
        <w:rPr>
          <w:rFonts w:ascii="Calibri" w:hAnsi="Calibri" w:cs="Arial"/>
          <w:szCs w:val="22"/>
        </w:rPr>
      </w:pPr>
      <w:r>
        <w:rPr>
          <w:rFonts w:ascii="Calibri" w:hAnsi="Calibri" w:cs="Arial"/>
          <w:szCs w:val="22"/>
        </w:rPr>
        <w:t>At this point, it was decided by UNDP to no longer</w:t>
      </w:r>
      <w:r w:rsidRPr="00485E67">
        <w:rPr>
          <w:rFonts w:ascii="Calibri" w:hAnsi="Calibri" w:cs="Arial"/>
          <w:szCs w:val="22"/>
        </w:rPr>
        <w:t xml:space="preserve"> support </w:t>
      </w:r>
      <w:r>
        <w:rPr>
          <w:rFonts w:ascii="Calibri" w:hAnsi="Calibri" w:cs="Arial"/>
          <w:szCs w:val="22"/>
        </w:rPr>
        <w:t xml:space="preserve">the </w:t>
      </w:r>
      <w:r w:rsidRPr="00485E67">
        <w:rPr>
          <w:rFonts w:ascii="Calibri" w:hAnsi="Calibri" w:cs="Arial"/>
          <w:szCs w:val="22"/>
        </w:rPr>
        <w:t>start-up of small companies, but only micro-businesse</w:t>
      </w:r>
      <w:r>
        <w:rPr>
          <w:rFonts w:ascii="Calibri" w:hAnsi="Calibri" w:cs="Arial"/>
          <w:szCs w:val="22"/>
        </w:rPr>
        <w:t xml:space="preserve">s </w:t>
      </w:r>
      <w:r w:rsidRPr="00485E67">
        <w:rPr>
          <w:rFonts w:ascii="Calibri" w:hAnsi="Calibri" w:cs="Arial"/>
          <w:szCs w:val="22"/>
        </w:rPr>
        <w:t xml:space="preserve">under </w:t>
      </w:r>
      <w:r>
        <w:rPr>
          <w:rFonts w:ascii="Calibri" w:hAnsi="Calibri" w:cs="Arial"/>
          <w:szCs w:val="22"/>
        </w:rPr>
        <w:t xml:space="preserve">the </w:t>
      </w:r>
      <w:r w:rsidRPr="00485E67">
        <w:rPr>
          <w:rFonts w:ascii="Calibri" w:hAnsi="Calibri" w:cs="Arial"/>
          <w:szCs w:val="22"/>
        </w:rPr>
        <w:t>LADP</w:t>
      </w:r>
      <w:r>
        <w:rPr>
          <w:rFonts w:ascii="Calibri" w:hAnsi="Calibri" w:cs="Arial"/>
          <w:szCs w:val="22"/>
        </w:rPr>
        <w:t xml:space="preserve"> process. It was also decided to focus future training on a select group of medium companies and to launch an independent assessment of their needs. </w:t>
      </w:r>
    </w:p>
    <w:p w:rsidR="006D75D5" w:rsidRDefault="006D75D5" w:rsidP="00485E67">
      <w:pPr>
        <w:suppressAutoHyphens/>
        <w:rPr>
          <w:rFonts w:ascii="Calibri" w:hAnsi="Calibri" w:cs="Arial"/>
          <w:szCs w:val="22"/>
        </w:rPr>
      </w:pPr>
    </w:p>
    <w:p w:rsidR="00C34D29" w:rsidRDefault="00EC42A9" w:rsidP="00485E67">
      <w:pPr>
        <w:suppressAutoHyphens/>
        <w:rPr>
          <w:rFonts w:ascii="Calibri" w:hAnsi="Calibri" w:cs="Arial"/>
          <w:szCs w:val="22"/>
        </w:rPr>
      </w:pPr>
      <w:r>
        <w:rPr>
          <w:rFonts w:ascii="Calibri" w:hAnsi="Calibri" w:cs="Arial"/>
          <w:szCs w:val="22"/>
        </w:rPr>
        <w:t xml:space="preserve"> In the case of the driving school, an innovative model </w:t>
      </w:r>
      <w:r w:rsidR="006D75D5">
        <w:rPr>
          <w:rFonts w:ascii="Calibri" w:hAnsi="Calibri" w:cs="Arial"/>
          <w:szCs w:val="22"/>
        </w:rPr>
        <w:t xml:space="preserve">was pursued, involving </w:t>
      </w:r>
      <w:r>
        <w:rPr>
          <w:rFonts w:ascii="Calibri" w:hAnsi="Calibri" w:cs="Arial"/>
          <w:szCs w:val="22"/>
        </w:rPr>
        <w:t xml:space="preserve">UNDP </w:t>
      </w:r>
      <w:r w:rsidR="006D75D5">
        <w:rPr>
          <w:rFonts w:ascii="Calibri" w:hAnsi="Calibri" w:cs="Arial"/>
          <w:szCs w:val="22"/>
        </w:rPr>
        <w:t xml:space="preserve">in a </w:t>
      </w:r>
      <w:r>
        <w:rPr>
          <w:rFonts w:ascii="Calibri" w:hAnsi="Calibri" w:cs="Arial"/>
          <w:szCs w:val="22"/>
        </w:rPr>
        <w:t>limited oversight role, a financing institution</w:t>
      </w:r>
      <w:r w:rsidR="006D75D5">
        <w:rPr>
          <w:rFonts w:ascii="Calibri" w:hAnsi="Calibri" w:cs="Arial"/>
          <w:szCs w:val="22"/>
        </w:rPr>
        <w:t>,</w:t>
      </w:r>
      <w:r>
        <w:rPr>
          <w:rFonts w:ascii="Calibri" w:hAnsi="Calibri" w:cs="Arial"/>
          <w:szCs w:val="22"/>
        </w:rPr>
        <w:t xml:space="preserve"> and an international company already providing driving training</w:t>
      </w:r>
      <w:r w:rsidR="006D75D5">
        <w:rPr>
          <w:rFonts w:ascii="Calibri" w:hAnsi="Calibri" w:cs="Arial"/>
          <w:szCs w:val="22"/>
        </w:rPr>
        <w:t>, would agree to partner with a local start-up company. In this particular instance, a disagreement over who would eventually control the new local company resulted in the project becoming unable to attain the anticipated objectives, at which time UNDP withdrew from the project and Shell and the financial institution continued to consider potential avenues of cooperation on the project.</w:t>
      </w:r>
    </w:p>
    <w:p w:rsidR="006D75D5" w:rsidRDefault="006D75D5" w:rsidP="00485E67">
      <w:pPr>
        <w:suppressAutoHyphens/>
        <w:rPr>
          <w:rFonts w:ascii="Calibri" w:hAnsi="Calibri" w:cs="Arial"/>
          <w:szCs w:val="22"/>
        </w:rPr>
      </w:pPr>
    </w:p>
    <w:p w:rsidR="00DC66C2" w:rsidRDefault="006D75D5" w:rsidP="00714395">
      <w:pPr>
        <w:rPr>
          <w:rFonts w:ascii="Calibri" w:eastAsia="Calibri" w:hAnsi="Calibri" w:cs="Arial"/>
          <w:szCs w:val="18"/>
        </w:rPr>
      </w:pPr>
      <w:r>
        <w:rPr>
          <w:rFonts w:ascii="Calibri" w:hAnsi="Calibri" w:cs="Arial"/>
          <w:szCs w:val="22"/>
        </w:rPr>
        <w:t xml:space="preserve">The Majnoon </w:t>
      </w:r>
      <w:r w:rsidRPr="00DC66C2">
        <w:rPr>
          <w:rFonts w:ascii="Calibri" w:hAnsi="Calibri" w:cs="Arial"/>
          <w:szCs w:val="22"/>
        </w:rPr>
        <w:t xml:space="preserve">Perimeter Wall Painting project </w:t>
      </w:r>
      <w:r w:rsidR="00DC66C2">
        <w:rPr>
          <w:rFonts w:ascii="Calibri" w:eastAsia="Calibri" w:hAnsi="Calibri" w:cs="Arial"/>
          <w:szCs w:val="18"/>
        </w:rPr>
        <w:t>to beautify the security T-Wall</w:t>
      </w:r>
      <w:r w:rsidR="00DC66C2" w:rsidRPr="00DC66C2">
        <w:rPr>
          <w:rFonts w:ascii="Calibri" w:eastAsia="Calibri" w:hAnsi="Calibri" w:cs="Arial"/>
          <w:szCs w:val="18"/>
        </w:rPr>
        <w:t xml:space="preserve"> surrounding the Majnoon area</w:t>
      </w:r>
      <w:r w:rsidR="00DC66C2" w:rsidRPr="00DC66C2">
        <w:rPr>
          <w:rFonts w:ascii="Calibri" w:hAnsi="Calibri" w:cs="Arial"/>
          <w:szCs w:val="22"/>
        </w:rPr>
        <w:t xml:space="preserve"> </w:t>
      </w:r>
      <w:r w:rsidRPr="00DC66C2">
        <w:rPr>
          <w:rFonts w:ascii="Calibri" w:hAnsi="Calibri" w:cs="Arial"/>
          <w:szCs w:val="22"/>
        </w:rPr>
        <w:t>was completed</w:t>
      </w:r>
      <w:r w:rsidR="00DC66C2">
        <w:rPr>
          <w:rFonts w:ascii="Calibri" w:hAnsi="Calibri" w:cs="Arial"/>
          <w:szCs w:val="22"/>
        </w:rPr>
        <w:t xml:space="preserve"> in June 2013</w:t>
      </w:r>
      <w:r w:rsidRPr="00DC66C2">
        <w:rPr>
          <w:rFonts w:ascii="Calibri" w:eastAsia="Calibri" w:hAnsi="Calibri" w:cs="Arial"/>
          <w:szCs w:val="18"/>
        </w:rPr>
        <w:t xml:space="preserve">. </w:t>
      </w:r>
      <w:r w:rsidR="00DC66C2" w:rsidRPr="00DC66C2">
        <w:rPr>
          <w:rFonts w:ascii="Calibri" w:eastAsia="Calibri" w:hAnsi="Calibri" w:cs="Arial"/>
          <w:szCs w:val="18"/>
        </w:rPr>
        <w:t>UNDP identified local artists and asked the</w:t>
      </w:r>
      <w:r w:rsidR="00DC66C2">
        <w:rPr>
          <w:rFonts w:ascii="Calibri" w:eastAsia="Calibri" w:hAnsi="Calibri" w:cs="Arial"/>
          <w:szCs w:val="18"/>
        </w:rPr>
        <w:t>m</w:t>
      </w:r>
      <w:r w:rsidR="00DC66C2" w:rsidRPr="00DC66C2">
        <w:rPr>
          <w:rFonts w:ascii="Calibri" w:eastAsia="Calibri" w:hAnsi="Calibri" w:cs="Arial"/>
          <w:szCs w:val="18"/>
        </w:rPr>
        <w:t xml:space="preserve"> to submit paintings to be considered for inclusion in the project</w:t>
      </w:r>
      <w:r w:rsidR="00DC66C2">
        <w:rPr>
          <w:rFonts w:ascii="Calibri" w:eastAsia="Calibri" w:hAnsi="Calibri" w:cs="Arial"/>
          <w:szCs w:val="18"/>
        </w:rPr>
        <w:t>.</w:t>
      </w:r>
      <w:r w:rsidR="00DC66C2" w:rsidRPr="00DC66C2">
        <w:rPr>
          <w:rFonts w:ascii="Calibri" w:eastAsia="Calibri" w:hAnsi="Calibri" w:cs="Arial"/>
          <w:szCs w:val="18"/>
        </w:rPr>
        <w:t xml:space="preserve"> </w:t>
      </w:r>
      <w:r w:rsidR="00DC66C2">
        <w:rPr>
          <w:rFonts w:ascii="Calibri" w:eastAsia="Calibri" w:hAnsi="Calibri" w:cs="Arial"/>
          <w:szCs w:val="18"/>
        </w:rPr>
        <w:t>A</w:t>
      </w:r>
      <w:r w:rsidRPr="00DC66C2">
        <w:rPr>
          <w:rFonts w:ascii="Calibri" w:eastAsia="Calibri" w:hAnsi="Calibri" w:cs="Arial"/>
          <w:szCs w:val="18"/>
        </w:rPr>
        <w:t xml:space="preserve"> total of 8 paintings </w:t>
      </w:r>
      <w:r w:rsidR="00DC66C2">
        <w:rPr>
          <w:rFonts w:ascii="Calibri" w:eastAsia="Calibri" w:hAnsi="Calibri" w:cs="Arial"/>
          <w:szCs w:val="18"/>
        </w:rPr>
        <w:t xml:space="preserve">by </w:t>
      </w:r>
      <w:r w:rsidRPr="00DC66C2">
        <w:rPr>
          <w:rFonts w:ascii="Calibri" w:eastAsia="Calibri" w:hAnsi="Calibri" w:cs="Arial"/>
          <w:szCs w:val="18"/>
        </w:rPr>
        <w:t xml:space="preserve">4 artists (2 paintings </w:t>
      </w:r>
      <w:r w:rsidRPr="00DC66C2">
        <w:rPr>
          <w:rFonts w:ascii="Calibri" w:eastAsia="Calibri" w:hAnsi="Calibri" w:cs="Arial"/>
          <w:szCs w:val="18"/>
        </w:rPr>
        <w:lastRenderedPageBreak/>
        <w:t>each) w</w:t>
      </w:r>
      <w:r w:rsidR="00DC66C2">
        <w:rPr>
          <w:rFonts w:ascii="Calibri" w:eastAsia="Calibri" w:hAnsi="Calibri" w:cs="Arial"/>
          <w:szCs w:val="18"/>
        </w:rPr>
        <w:t>ere selected to be scanned,</w:t>
      </w:r>
      <w:r w:rsidRPr="00DC66C2">
        <w:rPr>
          <w:rFonts w:ascii="Calibri" w:eastAsia="Calibri" w:hAnsi="Calibri" w:cs="Arial"/>
          <w:szCs w:val="18"/>
        </w:rPr>
        <w:t xml:space="preserve"> re</w:t>
      </w:r>
      <w:r w:rsidR="00DC66C2">
        <w:rPr>
          <w:rFonts w:ascii="Calibri" w:eastAsia="Calibri" w:hAnsi="Calibri" w:cs="Arial"/>
          <w:szCs w:val="18"/>
        </w:rPr>
        <w:t>produced on a large scale, and</w:t>
      </w:r>
      <w:r w:rsidRPr="00DC66C2">
        <w:rPr>
          <w:rFonts w:ascii="Calibri" w:eastAsia="Calibri" w:hAnsi="Calibri" w:cs="Arial"/>
          <w:szCs w:val="18"/>
        </w:rPr>
        <w:t xml:space="preserve"> placed along the exterior of the T-Walls surrounding the Majnoon</w:t>
      </w:r>
      <w:r w:rsidR="00DC66C2">
        <w:rPr>
          <w:rFonts w:ascii="Calibri" w:eastAsia="Calibri" w:hAnsi="Calibri" w:cs="Arial"/>
          <w:szCs w:val="18"/>
        </w:rPr>
        <w:t xml:space="preserve"> complex perimeter</w:t>
      </w:r>
      <w:r w:rsidRPr="00DC66C2">
        <w:rPr>
          <w:rFonts w:ascii="Calibri" w:eastAsia="Calibri" w:hAnsi="Calibri" w:cs="Arial"/>
          <w:szCs w:val="18"/>
        </w:rPr>
        <w:t>.</w:t>
      </w:r>
    </w:p>
    <w:p w:rsidR="00DC66C2" w:rsidRDefault="00DC66C2" w:rsidP="00DC66C2">
      <w:pPr>
        <w:jc w:val="left"/>
        <w:rPr>
          <w:rFonts w:ascii="Calibri" w:eastAsia="Calibri" w:hAnsi="Calibri" w:cs="Arial"/>
          <w:szCs w:val="18"/>
        </w:rPr>
      </w:pPr>
    </w:p>
    <w:p w:rsidR="006D75D5" w:rsidRDefault="006D75D5" w:rsidP="00DC66C2">
      <w:pPr>
        <w:jc w:val="left"/>
        <w:rPr>
          <w:rFonts w:ascii="Calibri" w:eastAsia="Calibri" w:hAnsi="Calibri" w:cs="Arial"/>
          <w:szCs w:val="18"/>
        </w:rPr>
      </w:pPr>
      <w:r w:rsidRPr="00DC66C2">
        <w:rPr>
          <w:rFonts w:ascii="Calibri" w:eastAsia="Calibri" w:hAnsi="Calibri" w:cs="Arial"/>
          <w:szCs w:val="18"/>
        </w:rPr>
        <w:t xml:space="preserve">  </w:t>
      </w:r>
    </w:p>
    <w:p w:rsidR="00714395" w:rsidRDefault="00714395" w:rsidP="00DC66C2">
      <w:pPr>
        <w:jc w:val="left"/>
        <w:rPr>
          <w:rFonts w:ascii="Calibri" w:eastAsia="Calibri" w:hAnsi="Calibri" w:cs="Arial"/>
          <w:szCs w:val="18"/>
        </w:rPr>
      </w:pPr>
    </w:p>
    <w:p w:rsidR="00714395" w:rsidRDefault="00714395" w:rsidP="00DC66C2">
      <w:pPr>
        <w:jc w:val="left"/>
        <w:rPr>
          <w:rFonts w:ascii="Calibri" w:eastAsia="Calibri" w:hAnsi="Calibri" w:cs="Arial"/>
          <w:szCs w:val="18"/>
        </w:rPr>
      </w:pPr>
    </w:p>
    <w:p w:rsidR="00714395" w:rsidRDefault="00714395" w:rsidP="00DC66C2">
      <w:pPr>
        <w:jc w:val="left"/>
        <w:rPr>
          <w:rFonts w:ascii="Calibri" w:eastAsia="Calibri" w:hAnsi="Calibri" w:cs="Arial"/>
          <w:szCs w:val="18"/>
        </w:rPr>
      </w:pPr>
    </w:p>
    <w:p w:rsidR="00714395" w:rsidRDefault="00714395" w:rsidP="00DC66C2">
      <w:pPr>
        <w:jc w:val="left"/>
        <w:rPr>
          <w:rFonts w:ascii="Calibri" w:eastAsia="Calibri" w:hAnsi="Calibri" w:cs="Arial"/>
          <w:szCs w:val="18"/>
        </w:rPr>
      </w:pPr>
    </w:p>
    <w:p w:rsidR="00714395" w:rsidRPr="00DC66C2" w:rsidRDefault="00714395" w:rsidP="00DC66C2">
      <w:pPr>
        <w:jc w:val="left"/>
        <w:rPr>
          <w:rFonts w:ascii="Calibri" w:eastAsia="Calibri" w:hAnsi="Calibri" w:cs="Arial"/>
          <w:szCs w:val="18"/>
        </w:rPr>
      </w:pPr>
    </w:p>
    <w:p w:rsidR="006D75D5" w:rsidRDefault="006D75D5" w:rsidP="00485E67">
      <w:pPr>
        <w:suppressAutoHyphens/>
        <w:rPr>
          <w:rFonts w:ascii="Calibri" w:hAnsi="Calibr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3656"/>
      </w:tblGrid>
      <w:tr w:rsidR="00714395" w:rsidTr="00714395">
        <w:tc>
          <w:tcPr>
            <w:tcW w:w="5476" w:type="dxa"/>
          </w:tcPr>
          <w:p w:rsidR="00714395" w:rsidRDefault="00714395" w:rsidP="00485E67">
            <w:pPr>
              <w:suppressAutoHyphens/>
              <w:rPr>
                <w:rFonts w:ascii="Calibri" w:hAnsi="Calibri" w:cs="Arial"/>
                <w:szCs w:val="22"/>
              </w:rPr>
            </w:pPr>
            <w:r>
              <w:rPr>
                <w:noProof/>
                <w:lang w:val="en-CA" w:eastAsia="en-CA"/>
              </w:rPr>
              <w:drawing>
                <wp:inline distT="0" distB="0" distL="0" distR="0" wp14:anchorId="6BEA9D2A" wp14:editId="229C32D2">
                  <wp:extent cx="2733675" cy="2047875"/>
                  <wp:effectExtent l="19050" t="0" r="9525" b="0"/>
                  <wp:docPr id="6" name="Picture 15"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06.JPG"/>
                          <pic:cNvPicPr>
                            <a:picLocks noChangeAspect="1" noChangeArrowheads="1"/>
                          </pic:cNvPicPr>
                        </pic:nvPicPr>
                        <pic:blipFill>
                          <a:blip r:embed="rId25"/>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tc>
        <w:tc>
          <w:tcPr>
            <w:tcW w:w="3766" w:type="dxa"/>
          </w:tcPr>
          <w:p w:rsidR="00714395" w:rsidRDefault="00714395" w:rsidP="00485E67">
            <w:pPr>
              <w:suppressAutoHyphens/>
              <w:rPr>
                <w:noProof/>
              </w:rPr>
            </w:pPr>
            <w:r w:rsidRPr="00714395">
              <w:rPr>
                <w:rFonts w:ascii="Calibri" w:hAnsi="Calibri" w:cs="Arial"/>
                <w:noProof/>
                <w:szCs w:val="22"/>
                <w:lang w:val="en-CA" w:eastAsia="en-CA"/>
              </w:rPr>
              <w:drawing>
                <wp:anchor distT="0" distB="0" distL="114300" distR="114300" simplePos="0" relativeHeight="251704320" behindDoc="0" locked="0" layoutInCell="1" allowOverlap="1" wp14:anchorId="5D565EC1" wp14:editId="557E025B">
                  <wp:simplePos x="0" y="0"/>
                  <wp:positionH relativeFrom="column">
                    <wp:align>left</wp:align>
                  </wp:positionH>
                  <wp:positionV relativeFrom="page">
                    <wp:align>top</wp:align>
                  </wp:positionV>
                  <wp:extent cx="2441448" cy="2112264"/>
                  <wp:effectExtent l="0" t="0" r="0" b="2540"/>
                  <wp:wrapTopAndBottom/>
                  <wp:docPr id="3075" name="Picture 1" descr="C:\Documents and Settings\Nillanj\Desktop\MSME Photos painting\Abdulmalik Ashou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5" name="Picture 1" descr="C:\Documents and Settings\Nillanj\Desktop\MSME Photos painting\Abdulmalik Ashour(2).jp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1448" cy="211226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714395" w:rsidTr="00714395">
        <w:tc>
          <w:tcPr>
            <w:tcW w:w="5476" w:type="dxa"/>
          </w:tcPr>
          <w:p w:rsidR="00714395" w:rsidRDefault="00714395" w:rsidP="00485E67">
            <w:pPr>
              <w:suppressAutoHyphens/>
              <w:rPr>
                <w:rFonts w:ascii="Calibri" w:hAnsi="Calibri" w:cs="Arial"/>
                <w:szCs w:val="22"/>
              </w:rPr>
            </w:pPr>
            <w:r w:rsidRPr="00714395">
              <w:rPr>
                <w:rFonts w:ascii="Calibri" w:hAnsi="Calibri" w:cs="Arial"/>
                <w:noProof/>
                <w:szCs w:val="22"/>
                <w:lang w:val="en-CA" w:eastAsia="en-CA"/>
              </w:rPr>
              <w:drawing>
                <wp:anchor distT="0" distB="0" distL="114300" distR="114300" simplePos="0" relativeHeight="251687936" behindDoc="0" locked="0" layoutInCell="1" allowOverlap="1" wp14:anchorId="2C6CA83B" wp14:editId="5F7EBAEB">
                  <wp:simplePos x="0" y="0"/>
                  <wp:positionH relativeFrom="column">
                    <wp:posOffset>1973580</wp:posOffset>
                  </wp:positionH>
                  <wp:positionV relativeFrom="paragraph">
                    <wp:posOffset>-1270</wp:posOffset>
                  </wp:positionV>
                  <wp:extent cx="2890242" cy="2274289"/>
                  <wp:effectExtent l="0" t="0" r="5715" b="0"/>
                  <wp:wrapTopAndBottom/>
                  <wp:docPr id="12" name="Picture 1" descr="E:\MSME Photos painting\Abd Al Rad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E:\MSME Photos painting\Abd Al Radha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0242" cy="227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4395">
              <w:rPr>
                <w:rFonts w:ascii="Calibri" w:hAnsi="Calibri" w:cs="Arial"/>
                <w:noProof/>
                <w:szCs w:val="22"/>
                <w:lang w:val="en-CA" w:eastAsia="en-CA"/>
              </w:rPr>
              <w:drawing>
                <wp:anchor distT="0" distB="0" distL="114300" distR="114300" simplePos="0" relativeHeight="251688960" behindDoc="0" locked="0" layoutInCell="1" allowOverlap="1" wp14:anchorId="1BD5C142" wp14:editId="7263CC6D">
                  <wp:simplePos x="0" y="0"/>
                  <wp:positionH relativeFrom="column">
                    <wp:posOffset>4411980</wp:posOffset>
                  </wp:positionH>
                  <wp:positionV relativeFrom="paragraph">
                    <wp:posOffset>-1029970</wp:posOffset>
                  </wp:positionV>
                  <wp:extent cx="3801745" cy="3305175"/>
                  <wp:effectExtent l="0" t="0" r="8255" b="9525"/>
                  <wp:wrapTopAndBottom/>
                  <wp:docPr id="13" name="Picture 13" descr="C:\Documents and Settings\Nillanj\Desktop\MSME Photos painting\Issa Abdull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Documents and Settings\Nillanj\Desktop\MSME Photos painting\Issa Abdullah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1745"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3766" w:type="dxa"/>
          </w:tcPr>
          <w:p w:rsidR="00714395" w:rsidRPr="00714395" w:rsidRDefault="00714395" w:rsidP="00485E67">
            <w:pPr>
              <w:suppressAutoHyphens/>
              <w:rPr>
                <w:rFonts w:ascii="Calibri" w:hAnsi="Calibri" w:cs="Arial"/>
                <w:szCs w:val="22"/>
              </w:rPr>
            </w:pPr>
            <w:r w:rsidRPr="00714395">
              <w:rPr>
                <w:rFonts w:ascii="Calibri" w:hAnsi="Calibri" w:cs="Arial"/>
                <w:noProof/>
                <w:szCs w:val="22"/>
                <w:lang w:val="en-CA" w:eastAsia="en-CA"/>
              </w:rPr>
              <w:drawing>
                <wp:anchor distT="0" distB="0" distL="114300" distR="114300" simplePos="0" relativeHeight="251702272" behindDoc="0" locked="0" layoutInCell="1" allowOverlap="1" wp14:anchorId="79A66E6D" wp14:editId="00E73D1E">
                  <wp:simplePos x="0" y="0"/>
                  <wp:positionH relativeFrom="column">
                    <wp:align>left</wp:align>
                  </wp:positionH>
                  <wp:positionV relativeFrom="page">
                    <wp:align>top</wp:align>
                  </wp:positionV>
                  <wp:extent cx="2331720" cy="1856232"/>
                  <wp:effectExtent l="0" t="0" r="0" b="0"/>
                  <wp:wrapTopAndBottom/>
                  <wp:docPr id="14" name="Picture 2" descr="E:\MSME Photos painting\Abd Al Radha(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MSME Photos painting\Abd Al Radha(1) .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1720" cy="185623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714395" w:rsidTr="00714395">
        <w:tc>
          <w:tcPr>
            <w:tcW w:w="5476" w:type="dxa"/>
          </w:tcPr>
          <w:p w:rsidR="00714395" w:rsidRPr="00714395" w:rsidRDefault="00714395" w:rsidP="00485E67">
            <w:pPr>
              <w:suppressAutoHyphens/>
              <w:rPr>
                <w:rFonts w:ascii="Calibri" w:hAnsi="Calibri" w:cs="Arial"/>
                <w:szCs w:val="22"/>
              </w:rPr>
            </w:pPr>
            <w:r w:rsidRPr="00714395">
              <w:rPr>
                <w:rFonts w:ascii="Calibri" w:hAnsi="Calibri" w:cs="Arial"/>
                <w:noProof/>
                <w:szCs w:val="22"/>
                <w:lang w:val="en-CA" w:eastAsia="en-CA"/>
              </w:rPr>
              <w:lastRenderedPageBreak/>
              <w:drawing>
                <wp:anchor distT="0" distB="0" distL="114300" distR="114300" simplePos="0" relativeHeight="251694080" behindDoc="0" locked="0" layoutInCell="1" allowOverlap="0" wp14:anchorId="76A7E44D" wp14:editId="21EE5483">
                  <wp:simplePos x="0" y="0"/>
                  <wp:positionH relativeFrom="column">
                    <wp:align>left</wp:align>
                  </wp:positionH>
                  <wp:positionV relativeFrom="page">
                    <wp:align>top</wp:align>
                  </wp:positionV>
                  <wp:extent cx="2903220" cy="2524125"/>
                  <wp:effectExtent l="0" t="0" r="0" b="9525"/>
                  <wp:wrapTopAndBottom/>
                  <wp:docPr id="15" name="Picture 15" descr="C:\Documents and Settings\Nillanj\Desktop\MSME Photos painting\Issa Abdulla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Documents and Settings\Nillanj\Desktop\MSME Photos painting\Issa Abdullah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3220" cy="252453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3766" w:type="dxa"/>
          </w:tcPr>
          <w:p w:rsidR="00714395" w:rsidRPr="00714395" w:rsidRDefault="00714395" w:rsidP="00485E67">
            <w:pPr>
              <w:suppressAutoHyphens/>
              <w:rPr>
                <w:rFonts w:ascii="Calibri" w:hAnsi="Calibri" w:cs="Arial"/>
                <w:szCs w:val="22"/>
              </w:rPr>
            </w:pPr>
            <w:r w:rsidRPr="00714395">
              <w:rPr>
                <w:rFonts w:ascii="Calibri" w:hAnsi="Calibri" w:cs="Arial"/>
                <w:noProof/>
                <w:szCs w:val="22"/>
                <w:lang w:val="en-CA" w:eastAsia="en-CA"/>
              </w:rPr>
              <w:drawing>
                <wp:inline distT="0" distB="0" distL="0" distR="0" wp14:anchorId="4F2CE6DA" wp14:editId="08A11B0E">
                  <wp:extent cx="2217420" cy="1786341"/>
                  <wp:effectExtent l="0" t="0" r="0" b="4445"/>
                  <wp:docPr id="3076" name="Picture 7" descr="C:\Documents and Settings\Nillanj\Desktop\MSME Photos painting\Sabry Almal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7" descr="C:\Documents and Settings\Nillanj\Desktop\MSME Photos painting\Sabry Almalky(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2059" cy="1790078"/>
                          </a:xfrm>
                          <a:prstGeom prst="rect">
                            <a:avLst/>
                          </a:prstGeom>
                          <a:noFill/>
                          <a:ln>
                            <a:noFill/>
                          </a:ln>
                          <a:extLst/>
                        </pic:spPr>
                      </pic:pic>
                    </a:graphicData>
                  </a:graphic>
                </wp:inline>
              </w:drawing>
            </w:r>
          </w:p>
        </w:tc>
      </w:tr>
    </w:tbl>
    <w:p w:rsidR="00714395" w:rsidRDefault="00714395" w:rsidP="00485E67">
      <w:pPr>
        <w:suppressAutoHyphens/>
        <w:rPr>
          <w:rFonts w:ascii="Calibri" w:hAnsi="Calibri" w:cs="Arial"/>
          <w:szCs w:val="22"/>
        </w:rPr>
      </w:pPr>
    </w:p>
    <w:p w:rsidR="00E0042A" w:rsidRDefault="00E0042A" w:rsidP="00485E67">
      <w:pPr>
        <w:suppressAutoHyphens/>
        <w:rPr>
          <w:rFonts w:ascii="Calibri" w:hAnsi="Calibri" w:cs="Arial"/>
          <w:szCs w:val="22"/>
        </w:rPr>
      </w:pPr>
    </w:p>
    <w:p w:rsidR="00E0042A" w:rsidRDefault="00E0042A" w:rsidP="00E0042A">
      <w:pPr>
        <w:rPr>
          <w:rFonts w:ascii="Calibri" w:hAnsi="Calibri" w:cs="Arial"/>
          <w:szCs w:val="22"/>
          <w:u w:val="single"/>
        </w:rPr>
      </w:pPr>
      <w:r w:rsidRPr="00A0185A">
        <w:rPr>
          <w:rFonts w:ascii="Calibri" w:hAnsi="Calibri" w:cs="Arial"/>
          <w:szCs w:val="22"/>
          <w:u w:val="single"/>
        </w:rPr>
        <w:t>Capacity Building for Potential Oil &amp; Gas Supply Chain Contractors</w:t>
      </w:r>
    </w:p>
    <w:p w:rsidR="00E0042A" w:rsidRDefault="00E0042A" w:rsidP="00E0042A">
      <w:pPr>
        <w:rPr>
          <w:rFonts w:ascii="Calibri" w:hAnsi="Calibri" w:cs="Arial"/>
          <w:szCs w:val="22"/>
          <w:u w:val="single"/>
        </w:rPr>
      </w:pPr>
    </w:p>
    <w:p w:rsidR="00E0042A" w:rsidRPr="00342605" w:rsidRDefault="00E0042A" w:rsidP="00E0042A">
      <w:pPr>
        <w:rPr>
          <w:rFonts w:ascii="Calibri" w:hAnsi="Calibri" w:cs="Arial"/>
          <w:szCs w:val="22"/>
        </w:rPr>
      </w:pPr>
      <w:r>
        <w:rPr>
          <w:rFonts w:ascii="Calibri" w:hAnsi="Calibri" w:cs="Arial"/>
          <w:color w:val="000000"/>
          <w:szCs w:val="22"/>
          <w:lang w:eastAsia="en-GB"/>
        </w:rPr>
        <w:t>The</w:t>
      </w:r>
      <w:r w:rsidRPr="00342605">
        <w:rPr>
          <w:rFonts w:ascii="Calibri" w:hAnsi="Calibri" w:cs="Arial"/>
          <w:color w:val="000000"/>
          <w:szCs w:val="22"/>
          <w:lang w:eastAsia="en-GB"/>
        </w:rPr>
        <w:t xml:space="preserve"> project target</w:t>
      </w:r>
      <w:r>
        <w:rPr>
          <w:rFonts w:ascii="Calibri" w:hAnsi="Calibri" w:cs="Arial"/>
          <w:color w:val="000000"/>
          <w:szCs w:val="22"/>
          <w:lang w:eastAsia="en-GB"/>
        </w:rPr>
        <w:t>ed</w:t>
      </w:r>
      <w:r w:rsidRPr="00342605">
        <w:rPr>
          <w:rFonts w:ascii="Calibri" w:hAnsi="Calibri" w:cs="Arial"/>
          <w:color w:val="000000"/>
          <w:szCs w:val="22"/>
          <w:lang w:eastAsia="en-GB"/>
        </w:rPr>
        <w:t xml:space="preserve"> the MSME service gaps that prevent local businesses </w:t>
      </w:r>
      <w:r>
        <w:rPr>
          <w:rFonts w:ascii="Calibri" w:hAnsi="Calibri" w:cs="Arial"/>
          <w:color w:val="000000"/>
          <w:szCs w:val="22"/>
          <w:lang w:eastAsia="en-GB"/>
        </w:rPr>
        <w:t xml:space="preserve">from being equipped to respond to the needs of </w:t>
      </w:r>
      <w:r w:rsidRPr="00342605">
        <w:rPr>
          <w:rFonts w:ascii="Calibri" w:hAnsi="Calibri" w:cs="Arial"/>
          <w:color w:val="000000"/>
          <w:szCs w:val="22"/>
          <w:lang w:eastAsia="en-GB"/>
        </w:rPr>
        <w:t>IOCs and their supply-chain partners in Basrah</w:t>
      </w:r>
      <w:r>
        <w:rPr>
          <w:rFonts w:ascii="Calibri" w:hAnsi="Calibri" w:cs="Arial"/>
          <w:color w:val="000000"/>
          <w:szCs w:val="22"/>
          <w:lang w:eastAsia="en-GB"/>
        </w:rPr>
        <w:t xml:space="preserve"> </w:t>
      </w:r>
      <w:r w:rsidRPr="00342605">
        <w:rPr>
          <w:rFonts w:ascii="Calibri" w:hAnsi="Calibri" w:cs="Arial"/>
          <w:szCs w:val="22"/>
        </w:rPr>
        <w:t>due to a lack of competitiveness, a lack of appropriate service provision, and/or a lack of capacity to address international standards in doing business.</w:t>
      </w:r>
      <w:r>
        <w:rPr>
          <w:rFonts w:ascii="Calibri" w:hAnsi="Calibri" w:cs="Arial"/>
          <w:szCs w:val="22"/>
        </w:rPr>
        <w:t xml:space="preserve"> The project aimed to build</w:t>
      </w:r>
      <w:r w:rsidRPr="00342605">
        <w:rPr>
          <w:rFonts w:ascii="Calibri" w:hAnsi="Calibri" w:cs="Arial"/>
          <w:szCs w:val="22"/>
        </w:rPr>
        <w:t xml:space="preserve"> the capacities of local enterprises and entrepreneurs to respond to the growing number of supply-chain opportunities tied to increased IOC activity in Southern Iraq.</w:t>
      </w:r>
      <w:r>
        <w:rPr>
          <w:rFonts w:ascii="Calibri" w:hAnsi="Calibri" w:cs="Arial"/>
          <w:szCs w:val="22"/>
        </w:rPr>
        <w:t xml:space="preserve"> T</w:t>
      </w:r>
      <w:r w:rsidRPr="00342605">
        <w:rPr>
          <w:rFonts w:ascii="Calibri" w:hAnsi="Calibri" w:cs="Arial"/>
          <w:szCs w:val="22"/>
        </w:rPr>
        <w:t>he development of the capacity of the MSME sector to respond to new opportunities in a competitive way will not only meet short-term needs linked to the strategic oil sector’s requirements, but ultimately support the need to diversify Iraq’s MSMEs economy.</w:t>
      </w:r>
    </w:p>
    <w:p w:rsidR="00E0042A" w:rsidRDefault="00E0042A" w:rsidP="00E0042A">
      <w:pPr>
        <w:rPr>
          <w:rFonts w:ascii="Calibri" w:hAnsi="Calibri" w:cs="Arial"/>
          <w:szCs w:val="22"/>
        </w:rPr>
      </w:pPr>
    </w:p>
    <w:p w:rsidR="00E0042A" w:rsidRDefault="00E0042A" w:rsidP="00E0042A">
      <w:pPr>
        <w:rPr>
          <w:rFonts w:ascii="Calibri" w:hAnsi="Calibri" w:cs="Arial"/>
          <w:szCs w:val="22"/>
        </w:rPr>
      </w:pPr>
      <w:r>
        <w:rPr>
          <w:rFonts w:ascii="Calibri" w:hAnsi="Calibri" w:cs="Arial"/>
          <w:szCs w:val="22"/>
        </w:rPr>
        <w:t>The project was initiated with engagement in multi-stakeholder dialogue, and a sub-steering committee was formed and held meetings on 9 September and 23 October, 2012, where the strategic objectives and project road map were determined:</w:t>
      </w:r>
    </w:p>
    <w:p w:rsidR="00E0042A" w:rsidRDefault="00E0042A" w:rsidP="00E0042A">
      <w:pPr>
        <w:rPr>
          <w:rFonts w:ascii="Calibri" w:hAnsi="Calibri" w:cs="Arial"/>
          <w:szCs w:val="22"/>
        </w:rPr>
      </w:pPr>
    </w:p>
    <w:p w:rsidR="00E0042A" w:rsidRPr="003D48C0" w:rsidRDefault="00E0042A" w:rsidP="00E0042A">
      <w:pPr>
        <w:pStyle w:val="ListParagraph"/>
        <w:numPr>
          <w:ilvl w:val="0"/>
          <w:numId w:val="16"/>
        </w:numPr>
        <w:rPr>
          <w:rFonts w:ascii="Calibri" w:hAnsi="Calibri" w:cs="Arial"/>
          <w:szCs w:val="22"/>
        </w:rPr>
      </w:pPr>
      <w:r w:rsidRPr="003D48C0">
        <w:rPr>
          <w:rFonts w:ascii="Calibri" w:hAnsi="Calibri" w:cs="Arial"/>
          <w:szCs w:val="22"/>
        </w:rPr>
        <w:t xml:space="preserve">Identification of select group of medium enterprises that had expressed interest in diversification and expansion to respond </w:t>
      </w:r>
      <w:r>
        <w:rPr>
          <w:rFonts w:ascii="Calibri" w:hAnsi="Calibri" w:cs="Arial"/>
          <w:szCs w:val="22"/>
        </w:rPr>
        <w:t>to oil and</w:t>
      </w:r>
      <w:r w:rsidRPr="003D48C0">
        <w:rPr>
          <w:rFonts w:ascii="Calibri" w:hAnsi="Calibri" w:cs="Arial"/>
          <w:szCs w:val="22"/>
        </w:rPr>
        <w:t xml:space="preserve"> gas industry demands</w:t>
      </w:r>
    </w:p>
    <w:p w:rsidR="00E0042A" w:rsidRPr="003D48C0" w:rsidRDefault="00E0042A" w:rsidP="00E0042A">
      <w:pPr>
        <w:pStyle w:val="ListParagraph"/>
        <w:numPr>
          <w:ilvl w:val="0"/>
          <w:numId w:val="16"/>
        </w:numPr>
        <w:rPr>
          <w:rFonts w:ascii="Calibri" w:hAnsi="Calibri" w:cs="Arial"/>
          <w:szCs w:val="22"/>
        </w:rPr>
      </w:pPr>
      <w:r w:rsidRPr="003D48C0">
        <w:rPr>
          <w:rFonts w:ascii="Calibri" w:hAnsi="Calibri" w:cs="Arial"/>
          <w:szCs w:val="22"/>
        </w:rPr>
        <w:t>Immediate support given to SMEs based on identified urgent needs e.g. procurement, proposal writing training, safety etc.</w:t>
      </w:r>
    </w:p>
    <w:p w:rsidR="00E0042A" w:rsidRPr="00C33971" w:rsidRDefault="00E0042A" w:rsidP="00E0042A">
      <w:pPr>
        <w:rPr>
          <w:rFonts w:ascii="Calibri" w:hAnsi="Calibri" w:cs="Arial"/>
          <w:szCs w:val="22"/>
        </w:rPr>
      </w:pPr>
    </w:p>
    <w:p w:rsidR="00E0042A" w:rsidRDefault="00E0042A" w:rsidP="00E0042A">
      <w:pPr>
        <w:rPr>
          <w:rFonts w:ascii="Calibri" w:hAnsi="Calibri" w:cs="Arial"/>
          <w:szCs w:val="22"/>
        </w:rPr>
      </w:pPr>
      <w:r>
        <w:rPr>
          <w:rFonts w:ascii="Calibri" w:hAnsi="Calibri" w:cs="Arial"/>
          <w:szCs w:val="22"/>
        </w:rPr>
        <w:t>UNDP put a call out to interested MSMEs through advertisements on local radio and information posters, inviting them to participate in capacity building workshops and activities in pre-qualification, bidding, health and safety, project management, and entrepreneurship. Meetings took place with interested companies in August, September, November and December 2012 to determine needs and discuss the way forward. The selection of the companies who wished to participate and work with Shell was completed in November 2012.</w:t>
      </w:r>
    </w:p>
    <w:p w:rsidR="00E0042A" w:rsidRPr="001E4BE1" w:rsidRDefault="00E0042A" w:rsidP="00E0042A">
      <w:pPr>
        <w:rPr>
          <w:rFonts w:ascii="Calibri" w:hAnsi="Calibri" w:cs="Arial"/>
          <w:szCs w:val="22"/>
          <w:u w:val="single"/>
        </w:rPr>
      </w:pPr>
    </w:p>
    <w:p w:rsidR="00E0042A" w:rsidRPr="001E4BE1" w:rsidRDefault="00E0042A" w:rsidP="00E0042A">
      <w:pPr>
        <w:spacing w:after="200"/>
        <w:rPr>
          <w:rFonts w:ascii="Calibri" w:hAnsi="Calibri" w:cstheme="minorHAnsi"/>
          <w:szCs w:val="20"/>
        </w:rPr>
      </w:pPr>
      <w:r w:rsidRPr="001E4BE1">
        <w:rPr>
          <w:rFonts w:ascii="Calibri" w:hAnsi="Calibri" w:cstheme="minorHAnsi"/>
          <w:szCs w:val="20"/>
        </w:rPr>
        <w:t>On January 26</w:t>
      </w:r>
      <w:r w:rsidRPr="00F51D3B">
        <w:rPr>
          <w:rFonts w:ascii="Calibri" w:hAnsi="Calibri" w:cstheme="minorHAnsi"/>
          <w:szCs w:val="20"/>
          <w:vertAlign w:val="superscript"/>
        </w:rPr>
        <w:t>th</w:t>
      </w:r>
      <w:r>
        <w:rPr>
          <w:rFonts w:ascii="Calibri" w:hAnsi="Calibri" w:cstheme="minorHAnsi"/>
          <w:szCs w:val="20"/>
        </w:rPr>
        <w:t xml:space="preserve"> </w:t>
      </w:r>
      <w:r w:rsidRPr="001E4BE1">
        <w:rPr>
          <w:rFonts w:ascii="Calibri" w:hAnsi="Calibri" w:cstheme="minorHAnsi"/>
          <w:szCs w:val="20"/>
        </w:rPr>
        <w:t>to 30</w:t>
      </w:r>
      <w:r w:rsidRPr="00F51D3B">
        <w:rPr>
          <w:rFonts w:ascii="Calibri" w:hAnsi="Calibri" w:cstheme="minorHAnsi"/>
          <w:szCs w:val="20"/>
          <w:vertAlign w:val="superscript"/>
        </w:rPr>
        <w:t>th</w:t>
      </w:r>
      <w:r w:rsidRPr="001E4BE1">
        <w:rPr>
          <w:rFonts w:ascii="Calibri" w:hAnsi="Calibri" w:cstheme="minorHAnsi"/>
          <w:szCs w:val="20"/>
        </w:rPr>
        <w:t xml:space="preserve">, 2013, 23 local companies (comprising of 44 representatives) attended pre-qualification training, 18 of which enrolled specifically to build their capacity to prequalify for Shell contracts. </w:t>
      </w:r>
    </w:p>
    <w:p w:rsidR="00E0042A" w:rsidRDefault="00E0042A" w:rsidP="00E0042A">
      <w:pPr>
        <w:rPr>
          <w:rFonts w:ascii="Calibri" w:hAnsi="Calibri" w:cs="Arial"/>
          <w:szCs w:val="22"/>
          <w:u w:val="single"/>
        </w:rPr>
      </w:pPr>
      <w:r w:rsidRPr="004913ED">
        <w:rPr>
          <w:rFonts w:ascii="Calibri" w:hAnsi="Calibri" w:cs="Arial"/>
          <w:szCs w:val="22"/>
          <w:u w:val="single"/>
        </w:rPr>
        <w:t>Capacity Building for Shell Existing Contractors</w:t>
      </w:r>
    </w:p>
    <w:p w:rsidR="00E0042A" w:rsidRDefault="00E0042A" w:rsidP="00E0042A">
      <w:pPr>
        <w:rPr>
          <w:rFonts w:ascii="Calibri" w:hAnsi="Calibri" w:cs="Arial"/>
          <w:szCs w:val="22"/>
          <w:u w:val="single"/>
        </w:rPr>
      </w:pPr>
    </w:p>
    <w:p w:rsidR="00E0042A" w:rsidRPr="005E214C" w:rsidRDefault="00E0042A" w:rsidP="00E0042A">
      <w:pPr>
        <w:rPr>
          <w:rFonts w:ascii="Calibri" w:hAnsi="Calibri" w:cs="Arial"/>
          <w:szCs w:val="22"/>
        </w:rPr>
      </w:pPr>
      <w:r>
        <w:rPr>
          <w:rFonts w:ascii="Calibri" w:hAnsi="Calibri" w:cs="Arial"/>
          <w:szCs w:val="22"/>
        </w:rPr>
        <w:lastRenderedPageBreak/>
        <w:t xml:space="preserve">In May 2013 </w:t>
      </w:r>
      <w:r w:rsidRPr="005E214C">
        <w:rPr>
          <w:rFonts w:ascii="Calibri" w:hAnsi="Calibri" w:cs="Arial"/>
          <w:szCs w:val="22"/>
        </w:rPr>
        <w:t>Shell provided U</w:t>
      </w:r>
      <w:r>
        <w:rPr>
          <w:rFonts w:ascii="Calibri" w:hAnsi="Calibri" w:cs="Arial"/>
          <w:szCs w:val="22"/>
        </w:rPr>
        <w:t>N</w:t>
      </w:r>
      <w:r w:rsidRPr="005E214C">
        <w:rPr>
          <w:rFonts w:ascii="Calibri" w:hAnsi="Calibri" w:cs="Arial"/>
          <w:szCs w:val="22"/>
        </w:rPr>
        <w:t>DP with a list of 34</w:t>
      </w:r>
      <w:r>
        <w:rPr>
          <w:rFonts w:ascii="Calibri" w:hAnsi="Calibri" w:cs="Arial"/>
          <w:szCs w:val="22"/>
        </w:rPr>
        <w:t xml:space="preserve"> local contractors who had successfully completed contracts for Shell in Basrah. This included 24 small contractors and 10 medium and large contractors. At this stage, it was determined that the Shell existing contractors would be the focus of the capacity building efforts under the MSME component</w:t>
      </w:r>
      <w:r w:rsidR="00E920B5">
        <w:rPr>
          <w:rFonts w:ascii="Calibri" w:hAnsi="Calibri" w:cs="Arial"/>
          <w:szCs w:val="22"/>
        </w:rPr>
        <w:t xml:space="preserve"> in order to experiment the approach before considering scaling up the initiative</w:t>
      </w:r>
      <w:r>
        <w:rPr>
          <w:rFonts w:ascii="Calibri" w:hAnsi="Calibri" w:cs="Arial"/>
          <w:szCs w:val="22"/>
        </w:rPr>
        <w:t>.</w:t>
      </w:r>
    </w:p>
    <w:p w:rsidR="00E0042A" w:rsidRDefault="00E0042A" w:rsidP="00E0042A">
      <w:pPr>
        <w:jc w:val="left"/>
        <w:rPr>
          <w:rFonts w:ascii="Calibri" w:eastAsia="Calibri" w:hAnsi="Calibri" w:cs="Arial"/>
          <w:color w:val="000000"/>
          <w:szCs w:val="22"/>
        </w:rPr>
      </w:pPr>
    </w:p>
    <w:p w:rsidR="00E0042A" w:rsidRPr="004F64D7" w:rsidRDefault="00E0042A" w:rsidP="00E0042A">
      <w:pPr>
        <w:rPr>
          <w:rFonts w:ascii="Arial" w:hAnsi="Arial"/>
          <w:sz w:val="18"/>
        </w:rPr>
      </w:pPr>
      <w:r w:rsidRPr="004F64D7">
        <w:rPr>
          <w:rFonts w:ascii="Calibri" w:eastAsia="Calibri" w:hAnsi="Calibri" w:cs="Arial"/>
          <w:color w:val="000000"/>
          <w:szCs w:val="22"/>
        </w:rPr>
        <w:t xml:space="preserve">A comprehensive capacity assessment of Shell existing contractors was </w:t>
      </w:r>
      <w:r w:rsidR="00E920B5">
        <w:rPr>
          <w:rFonts w:ascii="Calibri" w:eastAsia="Calibri" w:hAnsi="Calibri" w:cs="Arial"/>
          <w:color w:val="000000"/>
          <w:szCs w:val="22"/>
        </w:rPr>
        <w:t xml:space="preserve">thus </w:t>
      </w:r>
      <w:r w:rsidRPr="004F64D7">
        <w:rPr>
          <w:rFonts w:ascii="Calibri" w:eastAsia="Calibri" w:hAnsi="Calibri" w:cs="Arial"/>
          <w:color w:val="000000"/>
          <w:szCs w:val="22"/>
        </w:rPr>
        <w:t xml:space="preserve">conducted by UNDP </w:t>
      </w:r>
      <w:r>
        <w:rPr>
          <w:rFonts w:ascii="Calibri" w:eastAsia="Calibri" w:hAnsi="Calibri" w:cs="Arial"/>
          <w:color w:val="000000"/>
          <w:szCs w:val="22"/>
        </w:rPr>
        <w:t xml:space="preserve">in June 2013 </w:t>
      </w:r>
      <w:r w:rsidRPr="004F64D7">
        <w:rPr>
          <w:rFonts w:ascii="Calibri" w:eastAsia="Calibri" w:hAnsi="Calibri" w:cs="Arial"/>
          <w:color w:val="000000"/>
          <w:szCs w:val="22"/>
        </w:rPr>
        <w:t xml:space="preserve">through the design of an initial diagnostic survey questionnaire that was completed </w:t>
      </w:r>
      <w:r>
        <w:rPr>
          <w:rFonts w:ascii="Calibri" w:eastAsia="Calibri" w:hAnsi="Calibri" w:cs="Arial"/>
          <w:color w:val="000000"/>
          <w:szCs w:val="22"/>
        </w:rPr>
        <w:t>by 26 participating contractors</w:t>
      </w:r>
      <w:r w:rsidRPr="004F64D7">
        <w:rPr>
          <w:rFonts w:ascii="Calibri" w:eastAsia="Calibri" w:hAnsi="Calibri" w:cs="Arial"/>
          <w:color w:val="000000"/>
          <w:szCs w:val="22"/>
        </w:rPr>
        <w:t xml:space="preserve"> to assess their strengths and needs. An analysis report identified the shared shortco</w:t>
      </w:r>
      <w:r>
        <w:rPr>
          <w:rFonts w:ascii="Calibri" w:eastAsia="Calibri" w:hAnsi="Calibri" w:cs="Arial"/>
          <w:color w:val="000000"/>
          <w:szCs w:val="22"/>
        </w:rPr>
        <w:t>mings among the contractors, which</w:t>
      </w:r>
      <w:r w:rsidRPr="004F64D7">
        <w:rPr>
          <w:rFonts w:ascii="Calibri" w:eastAsia="Calibri" w:hAnsi="Calibri" w:cs="Arial"/>
          <w:color w:val="000000"/>
          <w:szCs w:val="22"/>
        </w:rPr>
        <w:t xml:space="preserve"> were used to prepare a training road map based on priority intervention areas. </w:t>
      </w:r>
    </w:p>
    <w:p w:rsidR="00E0042A" w:rsidRPr="006B4913" w:rsidRDefault="00E0042A" w:rsidP="00E0042A">
      <w:pPr>
        <w:rPr>
          <w:rFonts w:ascii="Calibri" w:eastAsia="Calibri" w:hAnsi="Calibri" w:cs="Arial"/>
          <w:color w:val="000000"/>
          <w:szCs w:val="22"/>
        </w:rPr>
      </w:pPr>
    </w:p>
    <w:p w:rsidR="00E0042A" w:rsidRDefault="00E0042A" w:rsidP="00E0042A">
      <w:pPr>
        <w:rPr>
          <w:rFonts w:ascii="Calibri" w:hAnsi="Calibri" w:cs="Arial"/>
          <w:szCs w:val="22"/>
        </w:rPr>
      </w:pPr>
      <w:r w:rsidRPr="006B4913">
        <w:rPr>
          <w:rFonts w:ascii="Calibri" w:hAnsi="Calibri"/>
          <w:szCs w:val="22"/>
        </w:rPr>
        <w:t xml:space="preserve">A series of three workshops </w:t>
      </w:r>
      <w:r>
        <w:rPr>
          <w:rFonts w:ascii="Calibri" w:hAnsi="Calibri"/>
          <w:szCs w:val="22"/>
        </w:rPr>
        <w:t xml:space="preserve">were </w:t>
      </w:r>
      <w:r w:rsidRPr="006B4913">
        <w:rPr>
          <w:rFonts w:ascii="Calibri" w:hAnsi="Calibri"/>
          <w:szCs w:val="22"/>
        </w:rPr>
        <w:t>conducted with the contractor</w:t>
      </w:r>
      <w:r>
        <w:rPr>
          <w:rFonts w:ascii="Calibri" w:hAnsi="Calibri"/>
          <w:szCs w:val="22"/>
        </w:rPr>
        <w:t>s on September 16</w:t>
      </w:r>
      <w:r w:rsidRPr="00F51D3B">
        <w:rPr>
          <w:rFonts w:ascii="Calibri" w:hAnsi="Calibri"/>
          <w:szCs w:val="22"/>
          <w:vertAlign w:val="superscript"/>
        </w:rPr>
        <w:t>th</w:t>
      </w:r>
      <w:r>
        <w:rPr>
          <w:rFonts w:ascii="Calibri" w:hAnsi="Calibri"/>
          <w:szCs w:val="22"/>
        </w:rPr>
        <w:t>, 17</w:t>
      </w:r>
      <w:r w:rsidRPr="00F51D3B">
        <w:rPr>
          <w:rFonts w:ascii="Calibri" w:hAnsi="Calibri"/>
          <w:szCs w:val="22"/>
          <w:vertAlign w:val="superscript"/>
        </w:rPr>
        <w:t>th</w:t>
      </w:r>
      <w:r>
        <w:rPr>
          <w:rFonts w:ascii="Calibri" w:hAnsi="Calibri"/>
          <w:szCs w:val="22"/>
        </w:rPr>
        <w:t>, and 19</w:t>
      </w:r>
      <w:r w:rsidRPr="00F51D3B">
        <w:rPr>
          <w:rFonts w:ascii="Calibri" w:hAnsi="Calibri"/>
          <w:szCs w:val="22"/>
          <w:vertAlign w:val="superscript"/>
        </w:rPr>
        <w:t>th</w:t>
      </w:r>
      <w:r>
        <w:rPr>
          <w:rFonts w:ascii="Calibri" w:hAnsi="Calibri"/>
          <w:szCs w:val="22"/>
        </w:rPr>
        <w:t>, 2013 for feedback on the findings of the report and to discuss</w:t>
      </w:r>
      <w:r w:rsidRPr="006B4913">
        <w:rPr>
          <w:rFonts w:ascii="Calibri" w:hAnsi="Calibri"/>
          <w:szCs w:val="22"/>
        </w:rPr>
        <w:t xml:space="preserve"> the way forward. Preliminary training sessions were delivered on ident</w:t>
      </w:r>
      <w:r>
        <w:rPr>
          <w:rFonts w:ascii="Calibri" w:hAnsi="Calibri"/>
          <w:szCs w:val="22"/>
        </w:rPr>
        <w:t xml:space="preserve">ified priority topics, such as </w:t>
      </w:r>
      <w:r w:rsidRPr="006B4913">
        <w:rPr>
          <w:rFonts w:ascii="Calibri" w:hAnsi="Calibri"/>
          <w:szCs w:val="22"/>
        </w:rPr>
        <w:t>HSE, ISO 9001</w:t>
      </w:r>
      <w:r w:rsidRPr="006B4913">
        <w:rPr>
          <w:rFonts w:ascii="Calibri" w:hAnsi="Calibri" w:cs="Arial"/>
          <w:szCs w:val="22"/>
        </w:rPr>
        <w:t>, English Language, Contract Management, Project Management, Supply Chain Management, Strategic Planning, Asset Management and the 5Ss system</w:t>
      </w:r>
      <w:r>
        <w:rPr>
          <w:rFonts w:ascii="Calibri" w:hAnsi="Calibri" w:cs="Arial"/>
          <w:szCs w:val="22"/>
        </w:rPr>
        <w:t xml:space="preserve"> on October 2013</w:t>
      </w:r>
      <w:r w:rsidRPr="006B4913">
        <w:rPr>
          <w:rFonts w:ascii="Calibri" w:hAnsi="Calibri" w:cs="Arial"/>
          <w:szCs w:val="22"/>
        </w:rPr>
        <w:t>.</w:t>
      </w:r>
    </w:p>
    <w:p w:rsidR="008224C3" w:rsidRDefault="008224C3" w:rsidP="008224C3">
      <w:pPr>
        <w:suppressAutoHyphens/>
        <w:rPr>
          <w:rFonts w:ascii="Calibri" w:hAnsi="Calibri" w:cs="Arial"/>
          <w:szCs w:val="22"/>
        </w:rPr>
      </w:pPr>
    </w:p>
    <w:p w:rsidR="003D4544" w:rsidRPr="00167039" w:rsidRDefault="003B7EC1" w:rsidP="00167039">
      <w:pPr>
        <w:pStyle w:val="Heading1"/>
      </w:pPr>
      <w:bookmarkStart w:id="30" w:name="_Toc178675699"/>
      <w:bookmarkStart w:id="31" w:name="_Toc388267425"/>
      <w:bookmarkEnd w:id="27"/>
      <w:r w:rsidRPr="00167039">
        <w:t>C</w:t>
      </w:r>
      <w:r w:rsidR="00261B0C" w:rsidRPr="00167039">
        <w:t>hallenges</w:t>
      </w:r>
      <w:bookmarkEnd w:id="28"/>
      <w:bookmarkEnd w:id="30"/>
      <w:r w:rsidR="0047662F">
        <w:t xml:space="preserve"> </w:t>
      </w:r>
      <w:r w:rsidRPr="00167039">
        <w:t>&amp; Lessons Learned</w:t>
      </w:r>
      <w:bookmarkEnd w:id="31"/>
    </w:p>
    <w:p w:rsidR="003D4544" w:rsidRPr="006B4913" w:rsidRDefault="003D4544" w:rsidP="003D4544">
      <w:pPr>
        <w:pStyle w:val="Heading3"/>
        <w:rPr>
          <w:lang w:val="en-GB"/>
        </w:rPr>
      </w:pPr>
      <w:bookmarkStart w:id="32" w:name="_Toc388267426"/>
      <w:r>
        <w:rPr>
          <w:lang w:val="en-GB"/>
        </w:rPr>
        <w:t>C</w:t>
      </w:r>
      <w:r w:rsidRPr="006B4913">
        <w:rPr>
          <w:lang w:val="en-GB"/>
        </w:rPr>
        <w:t xml:space="preserve">hallenges of the Shell-UNDP </w:t>
      </w:r>
      <w:r>
        <w:rPr>
          <w:lang w:val="en-GB"/>
        </w:rPr>
        <w:t>Partnership</w:t>
      </w:r>
      <w:bookmarkEnd w:id="32"/>
    </w:p>
    <w:p w:rsidR="00885CFF" w:rsidRDefault="00837ED8" w:rsidP="00837ED8">
      <w:pPr>
        <w:rPr>
          <w:rFonts w:ascii="Calibri" w:hAnsi="Calibri"/>
          <w:lang w:val="en-GB"/>
        </w:rPr>
      </w:pPr>
      <w:r>
        <w:rPr>
          <w:rFonts w:ascii="Calibri" w:hAnsi="Calibri"/>
          <w:lang w:val="en-GB"/>
        </w:rPr>
        <w:t xml:space="preserve">The non-traditional partnership established between </w:t>
      </w:r>
      <w:r w:rsidR="00885CFF">
        <w:rPr>
          <w:rFonts w:ascii="Calibri" w:hAnsi="Calibri"/>
          <w:lang w:val="en-GB"/>
        </w:rPr>
        <w:t>UNDP and Shell has</w:t>
      </w:r>
      <w:r>
        <w:rPr>
          <w:rFonts w:ascii="Calibri" w:hAnsi="Calibri"/>
          <w:lang w:val="en-GB"/>
        </w:rPr>
        <w:t xml:space="preserve"> grown </w:t>
      </w:r>
      <w:r w:rsidR="00885CFF">
        <w:rPr>
          <w:rFonts w:ascii="Calibri" w:hAnsi="Calibri"/>
          <w:lang w:val="en-GB"/>
        </w:rPr>
        <w:t>into</w:t>
      </w:r>
      <w:r>
        <w:rPr>
          <w:rFonts w:ascii="Calibri" w:hAnsi="Calibri"/>
          <w:lang w:val="en-GB"/>
        </w:rPr>
        <w:t xml:space="preserve"> a productive relationship.</w:t>
      </w:r>
      <w:r w:rsidR="00885CFF">
        <w:rPr>
          <w:rFonts w:ascii="Calibri" w:hAnsi="Calibri"/>
          <w:lang w:val="en-GB"/>
        </w:rPr>
        <w:t xml:space="preserve"> As UNDP and Shell have different ways of working, there have been initial challenges in determining the most effective ways to accomplish the strategic objectives of each organization and the most efficient use of resources within the within the partnership. </w:t>
      </w:r>
    </w:p>
    <w:p w:rsidR="00885CFF" w:rsidRDefault="00885CFF" w:rsidP="00837ED8">
      <w:pPr>
        <w:rPr>
          <w:rFonts w:ascii="Calibri" w:hAnsi="Calibri"/>
          <w:lang w:val="en-GB"/>
        </w:rPr>
      </w:pPr>
    </w:p>
    <w:p w:rsidR="003D4544" w:rsidRPr="003C2031" w:rsidRDefault="00885CFF" w:rsidP="00837ED8">
      <w:pPr>
        <w:rPr>
          <w:rFonts w:ascii="Calibri" w:hAnsi="Calibri"/>
          <w:lang w:val="en-GB"/>
        </w:rPr>
      </w:pPr>
      <w:r>
        <w:rPr>
          <w:rFonts w:ascii="Calibri" w:hAnsi="Calibri"/>
          <w:lang w:val="en-GB"/>
        </w:rPr>
        <w:t xml:space="preserve">One of the main challenges has been to be reaching </w:t>
      </w:r>
      <w:r w:rsidR="003D4544" w:rsidRPr="00837ED8">
        <w:rPr>
          <w:rFonts w:ascii="Calibri" w:hAnsi="Calibri"/>
          <w:lang w:val="en-GB"/>
        </w:rPr>
        <w:t xml:space="preserve">an agreed definition on the results expected from Shell’s investment, how these should be measured, and how this constitutes value for money. It has been challenging to reach consensus in defining measurable results for intangible outcomes such as community empowerment and social cohesion that are meaningful to Shell’s corporate </w:t>
      </w:r>
      <w:r w:rsidR="003D4544" w:rsidRPr="003C2031">
        <w:rPr>
          <w:rFonts w:ascii="Calibri" w:hAnsi="Calibri"/>
          <w:lang w:val="en-GB"/>
        </w:rPr>
        <w:t>leadership. Short video documentaries</w:t>
      </w:r>
      <w:r w:rsidRPr="003C2031">
        <w:rPr>
          <w:rFonts w:ascii="Calibri" w:hAnsi="Calibri"/>
          <w:lang w:val="en-GB"/>
        </w:rPr>
        <w:t xml:space="preserve"> have been</w:t>
      </w:r>
      <w:r w:rsidR="003D4544" w:rsidRPr="003C2031">
        <w:rPr>
          <w:rFonts w:ascii="Calibri" w:hAnsi="Calibri"/>
          <w:lang w:val="en-GB"/>
        </w:rPr>
        <w:t xml:space="preserve"> used to complement standard progress reporting to convey the essence of project results to the different tiers within Shell’s management structure.</w:t>
      </w:r>
    </w:p>
    <w:p w:rsidR="00E84A57" w:rsidRPr="003C2031" w:rsidRDefault="00E84A57" w:rsidP="00837ED8">
      <w:pPr>
        <w:rPr>
          <w:rFonts w:ascii="Calibri" w:hAnsi="Calibri"/>
          <w:lang w:val="en-GB"/>
        </w:rPr>
      </w:pPr>
    </w:p>
    <w:p w:rsidR="00885CFF" w:rsidRPr="003C2031" w:rsidRDefault="00E82DDE" w:rsidP="00837ED8">
      <w:pPr>
        <w:rPr>
          <w:rFonts w:ascii="Calibri" w:hAnsi="Calibri"/>
          <w:lang w:val="en-GB"/>
        </w:rPr>
      </w:pPr>
      <w:r w:rsidRPr="003C2031">
        <w:rPr>
          <w:rFonts w:ascii="Calibri" w:hAnsi="Calibri"/>
          <w:lang w:val="en-GB"/>
        </w:rPr>
        <w:t xml:space="preserve">Another challenge is the sustainability of the partnership and the ability of both parties to institutionalize the knowledge gained </w:t>
      </w:r>
      <w:r w:rsidR="003C2031" w:rsidRPr="003C2031">
        <w:rPr>
          <w:rFonts w:ascii="Calibri" w:hAnsi="Calibri"/>
          <w:lang w:val="en-GB"/>
        </w:rPr>
        <w:t>through</w:t>
      </w:r>
      <w:r w:rsidRPr="003C2031">
        <w:rPr>
          <w:rFonts w:ascii="Calibri" w:hAnsi="Calibri"/>
          <w:lang w:val="en-GB"/>
        </w:rPr>
        <w:t xml:space="preserve"> the </w:t>
      </w:r>
      <w:r w:rsidR="003C2031" w:rsidRPr="003C2031">
        <w:rPr>
          <w:rFonts w:ascii="Calibri" w:hAnsi="Calibri"/>
          <w:lang w:val="en-GB"/>
        </w:rPr>
        <w:t>initiation and process of implementing the partnership</w:t>
      </w:r>
      <w:r w:rsidRPr="003C2031">
        <w:rPr>
          <w:rFonts w:ascii="Calibri" w:hAnsi="Calibri"/>
          <w:lang w:val="en-GB"/>
        </w:rPr>
        <w:t xml:space="preserve"> in a way that it will survive </w:t>
      </w:r>
      <w:r w:rsidR="003C2031" w:rsidRPr="003C2031">
        <w:rPr>
          <w:rFonts w:ascii="Calibri" w:hAnsi="Calibri"/>
          <w:lang w:val="en-GB"/>
        </w:rPr>
        <w:t xml:space="preserve">turnover of </w:t>
      </w:r>
      <w:r w:rsidRPr="003C2031">
        <w:rPr>
          <w:rFonts w:ascii="Calibri" w:hAnsi="Calibri"/>
          <w:lang w:val="en-GB"/>
        </w:rPr>
        <w:t>the initial individuals involved</w:t>
      </w:r>
      <w:r w:rsidR="003C2031" w:rsidRPr="003C2031">
        <w:rPr>
          <w:rFonts w:ascii="Calibri" w:hAnsi="Calibri"/>
          <w:lang w:val="en-GB"/>
        </w:rPr>
        <w:t xml:space="preserve">. The partnership </w:t>
      </w:r>
      <w:r w:rsidR="003C2031" w:rsidRPr="003C2031">
        <w:rPr>
          <w:rFonts w:ascii="Calibri" w:hAnsi="Calibri"/>
          <w:bCs/>
          <w:lang w:val="en-GB"/>
        </w:rPr>
        <w:t>has been enhanced by the involvement of individuals whose experience bridges across the private sector and development worlds and who are able to understand the perspectives and drivers of both partner organizations</w:t>
      </w:r>
      <w:r w:rsidR="003C2031" w:rsidRPr="003C2031">
        <w:rPr>
          <w:rFonts w:ascii="Calibri" w:hAnsi="Calibri"/>
          <w:lang w:val="en-GB"/>
        </w:rPr>
        <w:t xml:space="preserve">, but both Shell and UNDP must ensure that </w:t>
      </w:r>
      <w:r w:rsidR="00E84A57" w:rsidRPr="003C2031">
        <w:rPr>
          <w:rFonts w:ascii="Calibri" w:hAnsi="Calibri"/>
          <w:lang w:val="en-GB"/>
        </w:rPr>
        <w:t>ways of working</w:t>
      </w:r>
      <w:r w:rsidR="003C2031" w:rsidRPr="003C2031">
        <w:rPr>
          <w:rFonts w:ascii="Calibri" w:hAnsi="Calibri"/>
          <w:lang w:val="en-GB"/>
        </w:rPr>
        <w:t xml:space="preserve"> that have been established over the course of the partnership to date and the spirit of partnership remain.</w:t>
      </w:r>
    </w:p>
    <w:p w:rsidR="003C2031" w:rsidRPr="003C2031" w:rsidRDefault="003C2031" w:rsidP="00837ED8">
      <w:pPr>
        <w:rPr>
          <w:rFonts w:ascii="Calibri" w:hAnsi="Calibri"/>
          <w:lang w:val="en-GB"/>
        </w:rPr>
      </w:pPr>
    </w:p>
    <w:p w:rsidR="00E84A57" w:rsidRPr="003C2031" w:rsidRDefault="003C2031" w:rsidP="00885CFF">
      <w:pPr>
        <w:rPr>
          <w:rFonts w:ascii="Calibri" w:hAnsi="Calibri"/>
          <w:lang w:val="en-GB"/>
        </w:rPr>
      </w:pPr>
      <w:r w:rsidRPr="003C2031">
        <w:rPr>
          <w:rFonts w:ascii="Calibri" w:hAnsi="Calibri"/>
          <w:lang w:val="en-GB"/>
        </w:rPr>
        <w:t>Shell and UNDP worked together to address this</w:t>
      </w:r>
      <w:r w:rsidR="00E84A57" w:rsidRPr="003C2031">
        <w:rPr>
          <w:rFonts w:ascii="Calibri" w:hAnsi="Calibri"/>
          <w:lang w:val="en-GB"/>
        </w:rPr>
        <w:t xml:space="preserve"> </w:t>
      </w:r>
      <w:r w:rsidRPr="003C2031">
        <w:rPr>
          <w:rFonts w:ascii="Calibri" w:hAnsi="Calibri"/>
          <w:lang w:val="en-GB"/>
        </w:rPr>
        <w:t xml:space="preserve">challenge by documenting processes and systematizing procedures, which has included </w:t>
      </w:r>
      <w:r w:rsidR="00E84A57" w:rsidRPr="003C2031">
        <w:rPr>
          <w:rFonts w:ascii="Calibri" w:hAnsi="Calibri"/>
          <w:lang w:val="en-GB"/>
        </w:rPr>
        <w:t xml:space="preserve">the </w:t>
      </w:r>
      <w:r w:rsidRPr="003C2031">
        <w:rPr>
          <w:rFonts w:ascii="Calibri" w:hAnsi="Calibri"/>
          <w:lang w:val="en-GB"/>
        </w:rPr>
        <w:t>creation of a detailed Operations Manual,</w:t>
      </w:r>
      <w:r w:rsidR="00E84A57" w:rsidRPr="003C2031">
        <w:rPr>
          <w:rFonts w:ascii="Calibri" w:hAnsi="Calibri"/>
          <w:lang w:val="en-GB"/>
        </w:rPr>
        <w:t xml:space="preserve"> </w:t>
      </w:r>
      <w:r w:rsidRPr="003C2031">
        <w:rPr>
          <w:rFonts w:ascii="Calibri" w:hAnsi="Calibri"/>
          <w:lang w:val="en-GB"/>
        </w:rPr>
        <w:t xml:space="preserve">establishment of a reporting structure, defining </w:t>
      </w:r>
      <w:r w:rsidR="00E84A57" w:rsidRPr="003C2031">
        <w:rPr>
          <w:rFonts w:ascii="Calibri" w:hAnsi="Calibri"/>
          <w:lang w:val="en-GB"/>
        </w:rPr>
        <w:t>frequency</w:t>
      </w:r>
      <w:r w:rsidRPr="003C2031">
        <w:rPr>
          <w:rFonts w:ascii="Calibri" w:hAnsi="Calibri"/>
          <w:lang w:val="en-GB"/>
        </w:rPr>
        <w:t xml:space="preserve"> of the exchange of information</w:t>
      </w:r>
      <w:r w:rsidR="00E84A57" w:rsidRPr="003C2031">
        <w:rPr>
          <w:rFonts w:ascii="Calibri" w:hAnsi="Calibri"/>
          <w:lang w:val="en-GB"/>
        </w:rPr>
        <w:t xml:space="preserve">, recording decisions and </w:t>
      </w:r>
      <w:r w:rsidRPr="003C2031">
        <w:rPr>
          <w:rFonts w:ascii="Calibri" w:hAnsi="Calibri"/>
          <w:lang w:val="en-GB"/>
        </w:rPr>
        <w:t>achievements</w:t>
      </w:r>
      <w:r w:rsidR="00E84A57" w:rsidRPr="003C2031">
        <w:rPr>
          <w:rFonts w:ascii="Calibri" w:hAnsi="Calibri"/>
          <w:lang w:val="en-GB"/>
        </w:rPr>
        <w:t xml:space="preserve">, </w:t>
      </w:r>
      <w:r w:rsidRPr="003C2031">
        <w:rPr>
          <w:rFonts w:ascii="Calibri" w:hAnsi="Calibri"/>
          <w:lang w:val="en-GB"/>
        </w:rPr>
        <w:t xml:space="preserve">and maintaining a focus on capturing </w:t>
      </w:r>
      <w:r w:rsidR="00E84A57" w:rsidRPr="003C2031">
        <w:rPr>
          <w:rFonts w:ascii="Calibri" w:hAnsi="Calibri"/>
          <w:lang w:val="en-GB"/>
        </w:rPr>
        <w:t>results</w:t>
      </w:r>
      <w:r w:rsidRPr="003C2031">
        <w:rPr>
          <w:rFonts w:ascii="Calibri" w:hAnsi="Calibri"/>
          <w:lang w:val="en-GB"/>
        </w:rPr>
        <w:t xml:space="preserve">. As a result, Shell and UNDP </w:t>
      </w:r>
      <w:r w:rsidR="00E84A57" w:rsidRPr="003C2031">
        <w:rPr>
          <w:rFonts w:ascii="Calibri" w:hAnsi="Calibri"/>
          <w:lang w:val="en-GB"/>
        </w:rPr>
        <w:t xml:space="preserve">began working more as a team, </w:t>
      </w:r>
      <w:r w:rsidRPr="003C2031">
        <w:rPr>
          <w:rFonts w:ascii="Calibri" w:hAnsi="Calibri"/>
          <w:lang w:val="en-GB"/>
        </w:rPr>
        <w:t xml:space="preserve">contributing collectively with </w:t>
      </w:r>
      <w:r w:rsidR="00E84A57" w:rsidRPr="003C2031">
        <w:rPr>
          <w:rFonts w:ascii="Calibri" w:hAnsi="Calibri"/>
          <w:lang w:val="en-GB"/>
        </w:rPr>
        <w:t xml:space="preserve">shared accountability, </w:t>
      </w:r>
    </w:p>
    <w:p w:rsidR="00E82DDE" w:rsidRPr="003C2031" w:rsidRDefault="00E82DDE" w:rsidP="00885CFF">
      <w:pPr>
        <w:rPr>
          <w:rFonts w:ascii="Calibri" w:hAnsi="Calibri"/>
          <w:lang w:val="en-GB"/>
        </w:rPr>
      </w:pPr>
    </w:p>
    <w:p w:rsidR="00E82DDE" w:rsidRPr="003C2031" w:rsidRDefault="003C2031" w:rsidP="003C2031">
      <w:pPr>
        <w:spacing w:after="120"/>
        <w:rPr>
          <w:rFonts w:ascii="Calibri" w:hAnsi="Calibri"/>
          <w:bCs/>
          <w:lang w:val="en-GB"/>
        </w:rPr>
      </w:pPr>
      <w:r w:rsidRPr="003C2031">
        <w:rPr>
          <w:rFonts w:ascii="Calibri" w:hAnsi="Calibri"/>
          <w:bCs/>
          <w:lang w:val="en-GB"/>
        </w:rPr>
        <w:t>T</w:t>
      </w:r>
      <w:r w:rsidR="00E82DDE" w:rsidRPr="003C2031">
        <w:rPr>
          <w:rFonts w:ascii="Calibri" w:hAnsi="Calibri"/>
          <w:bCs/>
          <w:lang w:val="en-GB"/>
        </w:rPr>
        <w:t>he partnership with Shell is a much more active partnership than that with traditional donors. Shell does not limit its involvement to simple financing of agreed activities but seeks to be an active co-</w:t>
      </w:r>
      <w:r w:rsidR="00E82DDE" w:rsidRPr="003C2031">
        <w:rPr>
          <w:rFonts w:ascii="Calibri" w:hAnsi="Calibri"/>
          <w:bCs/>
          <w:lang w:val="en-GB"/>
        </w:rPr>
        <w:lastRenderedPageBreak/>
        <w:t>creator of interventions that meet their strategic and operational goals. This requires the development of partnership mechanisms that support integrat</w:t>
      </w:r>
      <w:r w:rsidRPr="003C2031">
        <w:rPr>
          <w:rFonts w:ascii="Calibri" w:hAnsi="Calibri"/>
          <w:bCs/>
          <w:lang w:val="en-GB"/>
        </w:rPr>
        <w:t>ed team work and joint decision.</w:t>
      </w:r>
    </w:p>
    <w:p w:rsidR="001A3C32" w:rsidRDefault="001A3C32" w:rsidP="001A3C32">
      <w:pPr>
        <w:pStyle w:val="Heading3"/>
        <w:rPr>
          <w:lang w:val="en-GB"/>
        </w:rPr>
      </w:pPr>
      <w:bookmarkStart w:id="33" w:name="_Toc388267427"/>
      <w:r>
        <w:rPr>
          <w:lang w:val="en-GB"/>
        </w:rPr>
        <w:t>Operational Challenges</w:t>
      </w:r>
      <w:bookmarkEnd w:id="33"/>
    </w:p>
    <w:p w:rsidR="00E84A57" w:rsidRDefault="00E84A57" w:rsidP="00E84A57">
      <w:pPr>
        <w:rPr>
          <w:rFonts w:ascii="Calibri" w:hAnsi="Calibri"/>
          <w:lang w:val="en-GB"/>
        </w:rPr>
      </w:pPr>
      <w:r>
        <w:rPr>
          <w:rFonts w:ascii="Calibri" w:hAnsi="Calibri"/>
          <w:bCs/>
          <w:lang w:val="en-GB"/>
        </w:rPr>
        <w:t>The l</w:t>
      </w:r>
      <w:r w:rsidRPr="00885CFF">
        <w:rPr>
          <w:rFonts w:ascii="Calibri" w:hAnsi="Calibri"/>
          <w:bCs/>
          <w:lang w:val="en-GB"/>
        </w:rPr>
        <w:t>ack of flexibility in UNDP’s administ</w:t>
      </w:r>
      <w:r>
        <w:rPr>
          <w:rFonts w:ascii="Calibri" w:hAnsi="Calibri"/>
          <w:bCs/>
          <w:lang w:val="en-GB"/>
        </w:rPr>
        <w:t xml:space="preserve">rative and operating system has at times hindered </w:t>
      </w:r>
      <w:r w:rsidRPr="00885CFF">
        <w:rPr>
          <w:rFonts w:ascii="Calibri" w:hAnsi="Calibri"/>
          <w:bCs/>
          <w:lang w:val="en-GB"/>
        </w:rPr>
        <w:t>the</w:t>
      </w:r>
      <w:r>
        <w:rPr>
          <w:rFonts w:ascii="Calibri" w:hAnsi="Calibri"/>
          <w:bCs/>
          <w:lang w:val="en-GB"/>
        </w:rPr>
        <w:t xml:space="preserve"> </w:t>
      </w:r>
      <w:r w:rsidRPr="00885CFF">
        <w:rPr>
          <w:rFonts w:ascii="Calibri" w:hAnsi="Calibri"/>
          <w:bCs/>
          <w:lang w:val="en-GB"/>
        </w:rPr>
        <w:t>ability to adapt quickly to evolving circumstances and meet Shell’s high expectations of quick progress and flexible implementation. In addition,</w:t>
      </w:r>
      <w:r w:rsidRPr="00885CFF">
        <w:rPr>
          <w:rFonts w:ascii="Calibri" w:hAnsi="Calibri"/>
          <w:lang w:val="en-GB"/>
        </w:rPr>
        <w:t xml:space="preserve"> security restrictions severely limit the mobility of UNDP staff in the field, affecting the ability to directly manage and monitor projects. Long Term Service Agreements have been used to enable third party companies to deploy individual specialists, and tailor-made teams to operate on the ground. These modalities permit UNDP to remotely manage project activities but allow increased flexibility to respond to Shell’s needs for delivery on the ground.</w:t>
      </w:r>
    </w:p>
    <w:p w:rsidR="001A3C32" w:rsidRPr="001A3C32" w:rsidRDefault="001A3C32" w:rsidP="001A3C32">
      <w:pPr>
        <w:rPr>
          <w:lang w:val="en-GB"/>
        </w:rPr>
      </w:pPr>
    </w:p>
    <w:p w:rsidR="008565C7" w:rsidRPr="001D45A2" w:rsidRDefault="008565C7" w:rsidP="003D4544">
      <w:pPr>
        <w:pStyle w:val="Heading3"/>
        <w:rPr>
          <w:lang w:val="en-GB"/>
        </w:rPr>
      </w:pPr>
      <w:bookmarkStart w:id="34" w:name="_Toc388267428"/>
      <w:r w:rsidRPr="001D45A2">
        <w:rPr>
          <w:lang w:val="en-GB"/>
        </w:rPr>
        <w:t>L</w:t>
      </w:r>
      <w:r w:rsidR="003D4544">
        <w:rPr>
          <w:lang w:val="en-GB"/>
        </w:rPr>
        <w:t>ADP C</w:t>
      </w:r>
      <w:r w:rsidRPr="001D45A2">
        <w:rPr>
          <w:lang w:val="en-GB"/>
        </w:rPr>
        <w:t>hallenges</w:t>
      </w:r>
      <w:bookmarkEnd w:id="34"/>
    </w:p>
    <w:p w:rsidR="00E16EF7" w:rsidRDefault="00BD073A" w:rsidP="00BD073A">
      <w:pPr>
        <w:rPr>
          <w:rFonts w:ascii="Calibri" w:hAnsi="Calibri" w:cs="Arial"/>
          <w:szCs w:val="22"/>
        </w:rPr>
      </w:pPr>
      <w:r>
        <w:rPr>
          <w:rFonts w:ascii="Calibri" w:hAnsi="Calibri" w:cs="Arial"/>
          <w:szCs w:val="22"/>
        </w:rPr>
        <w:t xml:space="preserve">A challenge has been </w:t>
      </w:r>
      <w:r w:rsidR="00BE03B2">
        <w:rPr>
          <w:rFonts w:ascii="Calibri" w:hAnsi="Calibri" w:cs="Arial"/>
          <w:szCs w:val="22"/>
        </w:rPr>
        <w:t>how to ensure coordination, alignment and harmonization of</w:t>
      </w:r>
      <w:r w:rsidR="00BE03B2" w:rsidRPr="001D45A2">
        <w:rPr>
          <w:rFonts w:ascii="Calibri" w:hAnsi="Calibri" w:cs="Arial"/>
          <w:szCs w:val="22"/>
        </w:rPr>
        <w:t xml:space="preserve"> </w:t>
      </w:r>
      <w:r w:rsidR="00BE03B2">
        <w:rPr>
          <w:rFonts w:ascii="Calibri" w:hAnsi="Calibri" w:cs="Arial"/>
          <w:szCs w:val="22"/>
        </w:rPr>
        <w:t xml:space="preserve">the </w:t>
      </w:r>
      <w:r w:rsidR="00BE03B2" w:rsidRPr="001D45A2">
        <w:rPr>
          <w:rFonts w:ascii="Calibri" w:hAnsi="Calibri" w:cs="Arial"/>
          <w:szCs w:val="22"/>
        </w:rPr>
        <w:t>LADP process with Majnoon S</w:t>
      </w:r>
      <w:r w:rsidR="00BE03B2">
        <w:rPr>
          <w:rFonts w:ascii="Calibri" w:hAnsi="Calibri" w:cs="Arial"/>
          <w:szCs w:val="22"/>
        </w:rPr>
        <w:t xml:space="preserve">hell social investment activities. This includes finding synergy and overlap in the messages delivered by both parties, ways of working, expectations of communities, how priorities are identified, how UNDP’s previous success and failures affect Shell and vice versa. </w:t>
      </w:r>
      <w:r>
        <w:rPr>
          <w:rFonts w:ascii="Calibri" w:hAnsi="Calibri" w:cs="Arial"/>
          <w:szCs w:val="22"/>
        </w:rPr>
        <w:t>Th</w:t>
      </w:r>
      <w:r w:rsidR="00BE03B2">
        <w:rPr>
          <w:rFonts w:ascii="Calibri" w:hAnsi="Calibri" w:cs="Arial"/>
          <w:szCs w:val="22"/>
        </w:rPr>
        <w:t>e solution to this challenge</w:t>
      </w:r>
      <w:r>
        <w:rPr>
          <w:rFonts w:ascii="Calibri" w:hAnsi="Calibri" w:cs="Arial"/>
          <w:szCs w:val="22"/>
        </w:rPr>
        <w:t xml:space="preserve"> requires </w:t>
      </w:r>
      <w:r w:rsidR="00BE03B2">
        <w:rPr>
          <w:rFonts w:ascii="Calibri" w:hAnsi="Calibri" w:cs="Arial"/>
          <w:szCs w:val="22"/>
        </w:rPr>
        <w:t>determining the definition of</w:t>
      </w:r>
      <w:r>
        <w:rPr>
          <w:rFonts w:ascii="Calibri" w:hAnsi="Calibri" w:cs="Arial"/>
          <w:szCs w:val="22"/>
        </w:rPr>
        <w:t xml:space="preserve"> a shared</w:t>
      </w:r>
      <w:r w:rsidR="00E16EF7">
        <w:rPr>
          <w:rFonts w:ascii="Calibri" w:hAnsi="Calibri" w:cs="Arial"/>
          <w:szCs w:val="22"/>
        </w:rPr>
        <w:t xml:space="preserve"> vision for th</w:t>
      </w:r>
      <w:r w:rsidR="00BE03B2">
        <w:rPr>
          <w:rFonts w:ascii="Calibri" w:hAnsi="Calibri" w:cs="Arial"/>
          <w:szCs w:val="22"/>
        </w:rPr>
        <w:t>e most complementary version of</w:t>
      </w:r>
      <w:r w:rsidR="00E16EF7">
        <w:rPr>
          <w:rFonts w:ascii="Calibri" w:hAnsi="Calibri" w:cs="Arial"/>
          <w:szCs w:val="22"/>
        </w:rPr>
        <w:t xml:space="preserve"> </w:t>
      </w:r>
      <w:r>
        <w:rPr>
          <w:rFonts w:ascii="Calibri" w:hAnsi="Calibri" w:cs="Arial"/>
          <w:szCs w:val="22"/>
        </w:rPr>
        <w:t xml:space="preserve">the </w:t>
      </w:r>
      <w:r w:rsidR="00BE03B2">
        <w:rPr>
          <w:rFonts w:ascii="Calibri" w:hAnsi="Calibri" w:cs="Arial"/>
          <w:szCs w:val="22"/>
        </w:rPr>
        <w:t xml:space="preserve">attainment of the </w:t>
      </w:r>
      <w:r>
        <w:rPr>
          <w:rFonts w:ascii="Calibri" w:hAnsi="Calibri" w:cs="Arial"/>
          <w:szCs w:val="22"/>
        </w:rPr>
        <w:t xml:space="preserve">goals of the UNDP model and </w:t>
      </w:r>
      <w:r w:rsidR="00BE03B2">
        <w:rPr>
          <w:rFonts w:ascii="Calibri" w:hAnsi="Calibri" w:cs="Arial"/>
          <w:szCs w:val="22"/>
        </w:rPr>
        <w:t xml:space="preserve">those of the </w:t>
      </w:r>
      <w:r>
        <w:rPr>
          <w:rFonts w:ascii="Calibri" w:hAnsi="Calibri" w:cs="Arial"/>
          <w:szCs w:val="22"/>
        </w:rPr>
        <w:t>Shell social investment</w:t>
      </w:r>
      <w:r w:rsidR="00E16EF7">
        <w:rPr>
          <w:rFonts w:ascii="Calibri" w:hAnsi="Calibri" w:cs="Arial"/>
          <w:szCs w:val="22"/>
        </w:rPr>
        <w:t xml:space="preserve"> activities</w:t>
      </w:r>
      <w:r>
        <w:rPr>
          <w:rFonts w:ascii="Calibri" w:hAnsi="Calibri" w:cs="Arial"/>
          <w:szCs w:val="22"/>
        </w:rPr>
        <w:t>, with c</w:t>
      </w:r>
      <w:r w:rsidR="00E16EF7">
        <w:rPr>
          <w:rFonts w:ascii="Calibri" w:hAnsi="Calibri" w:cs="Arial"/>
          <w:szCs w:val="22"/>
        </w:rPr>
        <w:t xml:space="preserve">larity on </w:t>
      </w:r>
      <w:r w:rsidR="00BE03B2">
        <w:rPr>
          <w:rFonts w:ascii="Calibri" w:hAnsi="Calibri" w:cs="Arial"/>
          <w:szCs w:val="22"/>
        </w:rPr>
        <w:t>how to</w:t>
      </w:r>
      <w:r w:rsidR="00E16EF7">
        <w:rPr>
          <w:rFonts w:ascii="Calibri" w:hAnsi="Calibri" w:cs="Arial"/>
          <w:szCs w:val="22"/>
        </w:rPr>
        <w:t xml:space="preserve"> integrate approaches</w:t>
      </w:r>
      <w:r w:rsidR="00BE03B2">
        <w:rPr>
          <w:rFonts w:ascii="Calibri" w:hAnsi="Calibri" w:cs="Arial"/>
          <w:szCs w:val="22"/>
        </w:rPr>
        <w:t xml:space="preserve"> and concepts and discussions on how these will evolve over time</w:t>
      </w:r>
      <w:r w:rsidR="00E16EF7">
        <w:rPr>
          <w:rFonts w:ascii="Calibri" w:hAnsi="Calibri" w:cs="Arial"/>
          <w:szCs w:val="22"/>
        </w:rPr>
        <w:t xml:space="preserve">. </w:t>
      </w:r>
    </w:p>
    <w:p w:rsidR="00856E03" w:rsidRPr="001D45A2" w:rsidRDefault="00856E03" w:rsidP="003D03CF">
      <w:pPr>
        <w:rPr>
          <w:rFonts w:ascii="Calibri" w:hAnsi="Calibri" w:cs="Arial"/>
          <w:szCs w:val="22"/>
        </w:rPr>
      </w:pPr>
    </w:p>
    <w:p w:rsidR="00D83BD4" w:rsidRDefault="00BE03B2" w:rsidP="003D03CF">
      <w:pPr>
        <w:rPr>
          <w:rFonts w:ascii="Calibri" w:hAnsi="Calibri" w:cs="Arial"/>
          <w:szCs w:val="22"/>
        </w:rPr>
      </w:pPr>
      <w:r>
        <w:rPr>
          <w:rFonts w:ascii="Calibri" w:hAnsi="Calibri" w:cs="Arial"/>
          <w:szCs w:val="22"/>
        </w:rPr>
        <w:t>The a</w:t>
      </w:r>
      <w:r w:rsidR="00BB417B" w:rsidRPr="001D45A2">
        <w:rPr>
          <w:rFonts w:ascii="Calibri" w:hAnsi="Calibri" w:cs="Arial"/>
          <w:szCs w:val="22"/>
        </w:rPr>
        <w:t xml:space="preserve">ctivation of </w:t>
      </w:r>
      <w:r>
        <w:rPr>
          <w:rFonts w:ascii="Calibri" w:hAnsi="Calibri" w:cs="Arial"/>
          <w:szCs w:val="22"/>
        </w:rPr>
        <w:t xml:space="preserve">the </w:t>
      </w:r>
      <w:r w:rsidR="00BB417B" w:rsidRPr="001D45A2">
        <w:rPr>
          <w:rFonts w:ascii="Calibri" w:hAnsi="Calibri" w:cs="Arial"/>
          <w:szCs w:val="22"/>
        </w:rPr>
        <w:t xml:space="preserve">village representative network </w:t>
      </w:r>
      <w:r>
        <w:rPr>
          <w:rFonts w:ascii="Calibri" w:hAnsi="Calibri" w:cs="Arial"/>
          <w:szCs w:val="22"/>
        </w:rPr>
        <w:t xml:space="preserve">and the ability of UNDP to institutionalize a process beyond the local administrative authority was a challenge for the LADP process. </w:t>
      </w:r>
      <w:r w:rsidR="003D03CF">
        <w:rPr>
          <w:rFonts w:ascii="Calibri" w:hAnsi="Calibri" w:cs="Arial"/>
          <w:szCs w:val="22"/>
        </w:rPr>
        <w:t xml:space="preserve">The process requires credibility at the village level in order that information gathered by the village representative network feeds into the local council gains legitimacy. UNDP understands the necessity to </w:t>
      </w:r>
      <w:r w:rsidR="00856E03">
        <w:rPr>
          <w:rFonts w:ascii="Calibri" w:hAnsi="Calibri" w:cs="Arial"/>
          <w:szCs w:val="22"/>
        </w:rPr>
        <w:t>work with official structures</w:t>
      </w:r>
      <w:r w:rsidR="003D03CF">
        <w:rPr>
          <w:rFonts w:ascii="Calibri" w:hAnsi="Calibri" w:cs="Arial"/>
          <w:szCs w:val="22"/>
        </w:rPr>
        <w:t xml:space="preserve"> and</w:t>
      </w:r>
      <w:r w:rsidR="00856E03">
        <w:rPr>
          <w:rFonts w:ascii="Calibri" w:hAnsi="Calibri" w:cs="Arial"/>
          <w:szCs w:val="22"/>
        </w:rPr>
        <w:t xml:space="preserve"> create space for </w:t>
      </w:r>
      <w:r w:rsidR="003D03CF">
        <w:rPr>
          <w:rFonts w:ascii="Calibri" w:hAnsi="Calibri" w:cs="Arial"/>
          <w:szCs w:val="22"/>
        </w:rPr>
        <w:t xml:space="preserve">the participatory </w:t>
      </w:r>
      <w:r w:rsidR="00856E03">
        <w:rPr>
          <w:rFonts w:ascii="Calibri" w:hAnsi="Calibri" w:cs="Arial"/>
          <w:szCs w:val="22"/>
        </w:rPr>
        <w:t>process to work and identify conn</w:t>
      </w:r>
      <w:r w:rsidR="003D03CF">
        <w:rPr>
          <w:rFonts w:ascii="Calibri" w:hAnsi="Calibri" w:cs="Arial"/>
          <w:szCs w:val="22"/>
        </w:rPr>
        <w:t>ections within existing systems, which requires</w:t>
      </w:r>
      <w:r w:rsidR="00856E03">
        <w:rPr>
          <w:rFonts w:ascii="Calibri" w:hAnsi="Calibri" w:cs="Arial"/>
          <w:szCs w:val="22"/>
        </w:rPr>
        <w:t xml:space="preserve"> build</w:t>
      </w:r>
      <w:r w:rsidR="003D03CF">
        <w:rPr>
          <w:rFonts w:ascii="Calibri" w:hAnsi="Calibri" w:cs="Arial"/>
          <w:szCs w:val="22"/>
        </w:rPr>
        <w:t>ing the</w:t>
      </w:r>
      <w:r w:rsidR="00856E03">
        <w:rPr>
          <w:rFonts w:ascii="Calibri" w:hAnsi="Calibri" w:cs="Arial"/>
          <w:szCs w:val="22"/>
        </w:rPr>
        <w:t xml:space="preserve"> capacity of those </w:t>
      </w:r>
      <w:r w:rsidR="003D03CF">
        <w:rPr>
          <w:rFonts w:ascii="Calibri" w:hAnsi="Calibri" w:cs="Arial"/>
          <w:szCs w:val="22"/>
        </w:rPr>
        <w:t>structures.</w:t>
      </w:r>
    </w:p>
    <w:p w:rsidR="003D03CF" w:rsidRDefault="003D03CF" w:rsidP="003D03CF">
      <w:pPr>
        <w:rPr>
          <w:rFonts w:ascii="Calibri" w:hAnsi="Calibri" w:cs="Arial"/>
          <w:szCs w:val="22"/>
        </w:rPr>
      </w:pPr>
    </w:p>
    <w:p w:rsidR="005140A6" w:rsidRDefault="003D03CF" w:rsidP="005140A6">
      <w:pPr>
        <w:rPr>
          <w:rFonts w:ascii="Calibri" w:hAnsi="Calibri" w:cs="Arial"/>
          <w:szCs w:val="22"/>
        </w:rPr>
      </w:pPr>
      <w:r>
        <w:rPr>
          <w:rFonts w:ascii="Calibri" w:hAnsi="Calibri" w:cs="Arial"/>
          <w:szCs w:val="22"/>
        </w:rPr>
        <w:t>The c</w:t>
      </w:r>
      <w:r w:rsidR="00D83BD4">
        <w:rPr>
          <w:rFonts w:ascii="Calibri" w:hAnsi="Calibri" w:cs="Arial"/>
          <w:szCs w:val="22"/>
        </w:rPr>
        <w:t xml:space="preserve">ommunity </w:t>
      </w:r>
      <w:r w:rsidR="003861FF">
        <w:rPr>
          <w:rFonts w:ascii="Calibri" w:hAnsi="Calibri" w:cs="Arial"/>
          <w:szCs w:val="22"/>
        </w:rPr>
        <w:t>in A</w:t>
      </w:r>
      <w:r>
        <w:rPr>
          <w:rFonts w:ascii="Calibri" w:hAnsi="Calibri" w:cs="Arial"/>
          <w:szCs w:val="22"/>
        </w:rPr>
        <w:t xml:space="preserve">l Nashwah </w:t>
      </w:r>
      <w:r w:rsidR="00D83BD4">
        <w:rPr>
          <w:rFonts w:ascii="Calibri" w:hAnsi="Calibri" w:cs="Arial"/>
          <w:szCs w:val="22"/>
        </w:rPr>
        <w:t>refused training package</w:t>
      </w:r>
      <w:r>
        <w:rPr>
          <w:rFonts w:ascii="Calibri" w:hAnsi="Calibri" w:cs="Arial"/>
          <w:szCs w:val="22"/>
        </w:rPr>
        <w:t xml:space="preserve"> offered by UNDP as they did not see the material as relevant to their needs. UNDP recognizes the lesson learned that </w:t>
      </w:r>
      <w:r w:rsidR="003861FF">
        <w:rPr>
          <w:rFonts w:ascii="Calibri" w:hAnsi="Calibri" w:cs="Arial"/>
          <w:szCs w:val="22"/>
        </w:rPr>
        <w:t xml:space="preserve">we need to invest more time and effort to articulate our vision of a community-led development process and mechanism </w:t>
      </w:r>
      <w:r w:rsidR="00D83BD4">
        <w:rPr>
          <w:rFonts w:ascii="Calibri" w:hAnsi="Calibri" w:cs="Arial"/>
          <w:szCs w:val="22"/>
        </w:rPr>
        <w:t>and coach the villagers</w:t>
      </w:r>
      <w:r w:rsidR="003861FF">
        <w:rPr>
          <w:rFonts w:ascii="Calibri" w:hAnsi="Calibri" w:cs="Arial"/>
          <w:szCs w:val="22"/>
        </w:rPr>
        <w:t xml:space="preserve"> accordingly</w:t>
      </w:r>
      <w:r>
        <w:rPr>
          <w:rFonts w:ascii="Calibri" w:hAnsi="Calibri" w:cs="Arial"/>
          <w:szCs w:val="22"/>
        </w:rPr>
        <w:t>.</w:t>
      </w:r>
      <w:r w:rsidR="00914B84">
        <w:rPr>
          <w:rFonts w:ascii="Calibri" w:hAnsi="Calibri" w:cs="Arial"/>
          <w:szCs w:val="22"/>
        </w:rPr>
        <w:t xml:space="preserve"> </w:t>
      </w:r>
      <w:r>
        <w:rPr>
          <w:rFonts w:ascii="Calibri" w:hAnsi="Calibri" w:cs="Arial"/>
          <w:szCs w:val="22"/>
        </w:rPr>
        <w:t xml:space="preserve">UNDP recognizes that for the village representative network </w:t>
      </w:r>
      <w:r w:rsidR="00914B84">
        <w:rPr>
          <w:rFonts w:ascii="Calibri" w:hAnsi="Calibri" w:cs="Arial"/>
          <w:szCs w:val="22"/>
        </w:rPr>
        <w:t>to drive</w:t>
      </w:r>
      <w:r>
        <w:rPr>
          <w:rFonts w:ascii="Calibri" w:hAnsi="Calibri" w:cs="Arial"/>
          <w:szCs w:val="22"/>
        </w:rPr>
        <w:t xml:space="preserve"> the LADP process and confront resistance to change by</w:t>
      </w:r>
      <w:r w:rsidR="00914B84">
        <w:rPr>
          <w:rFonts w:ascii="Calibri" w:hAnsi="Calibri" w:cs="Arial"/>
          <w:szCs w:val="22"/>
        </w:rPr>
        <w:t xml:space="preserve"> traditional </w:t>
      </w:r>
      <w:r>
        <w:rPr>
          <w:rFonts w:ascii="Calibri" w:hAnsi="Calibri" w:cs="Arial"/>
          <w:szCs w:val="22"/>
        </w:rPr>
        <w:t>structures</w:t>
      </w:r>
      <w:r w:rsidR="003861FF">
        <w:rPr>
          <w:rFonts w:ascii="Calibri" w:hAnsi="Calibri" w:cs="Arial"/>
          <w:szCs w:val="22"/>
        </w:rPr>
        <w:t>,</w:t>
      </w:r>
      <w:r>
        <w:rPr>
          <w:rFonts w:ascii="Calibri" w:hAnsi="Calibri" w:cs="Arial"/>
          <w:szCs w:val="22"/>
        </w:rPr>
        <w:t xml:space="preserve"> the individuals must understand the long term goals of the process and </w:t>
      </w:r>
      <w:r w:rsidR="00126002">
        <w:rPr>
          <w:rFonts w:ascii="Calibri" w:hAnsi="Calibri" w:cs="Arial"/>
          <w:szCs w:val="22"/>
        </w:rPr>
        <w:t xml:space="preserve">recognize their interest in joining in as a prerequisite for them to </w:t>
      </w:r>
      <w:r>
        <w:rPr>
          <w:rFonts w:ascii="Calibri" w:hAnsi="Calibri" w:cs="Arial"/>
          <w:szCs w:val="22"/>
        </w:rPr>
        <w:t>buy in.</w:t>
      </w:r>
      <w:r w:rsidR="00126002">
        <w:rPr>
          <w:rFonts w:ascii="Calibri" w:hAnsi="Calibri" w:cs="Arial"/>
          <w:szCs w:val="22"/>
        </w:rPr>
        <w:t xml:space="preserve"> This requires that UNDP</w:t>
      </w:r>
      <w:r w:rsidR="005140A6">
        <w:rPr>
          <w:rFonts w:ascii="Calibri" w:hAnsi="Calibri" w:cs="Arial"/>
          <w:szCs w:val="22"/>
        </w:rPr>
        <w:t xml:space="preserve"> in</w:t>
      </w:r>
      <w:r w:rsidR="00126002">
        <w:rPr>
          <w:rFonts w:ascii="Calibri" w:hAnsi="Calibri" w:cs="Arial"/>
          <w:szCs w:val="22"/>
        </w:rPr>
        <w:t>vests</w:t>
      </w:r>
      <w:r w:rsidR="005140A6">
        <w:rPr>
          <w:rFonts w:ascii="Calibri" w:hAnsi="Calibri" w:cs="Arial"/>
          <w:szCs w:val="22"/>
        </w:rPr>
        <w:t xml:space="preserve"> in the network and gives them legitimacy by transferring the knowledge and skills required for them to fulfill their role effectively. Moving forward, UNDP will hire an experienced Community Development Specialist to lead the process.</w:t>
      </w:r>
    </w:p>
    <w:p w:rsidR="005140A6" w:rsidRDefault="005140A6" w:rsidP="003D03CF">
      <w:pPr>
        <w:rPr>
          <w:rFonts w:ascii="Calibri" w:hAnsi="Calibri" w:cs="Arial"/>
          <w:szCs w:val="22"/>
        </w:rPr>
      </w:pPr>
    </w:p>
    <w:p w:rsidR="003670C4" w:rsidRDefault="005140A6" w:rsidP="005140A6">
      <w:pPr>
        <w:rPr>
          <w:rFonts w:ascii="Calibri" w:hAnsi="Calibri" w:cs="Arial"/>
          <w:szCs w:val="22"/>
        </w:rPr>
      </w:pPr>
      <w:r>
        <w:rPr>
          <w:rFonts w:ascii="Calibri" w:hAnsi="Calibri" w:cs="Arial"/>
          <w:szCs w:val="22"/>
        </w:rPr>
        <w:t xml:space="preserve">The challenge of the LADP process in Al Dair specifically was that UNDP was </w:t>
      </w:r>
      <w:r w:rsidR="00914B84">
        <w:rPr>
          <w:rFonts w:ascii="Calibri" w:hAnsi="Calibri" w:cs="Arial"/>
          <w:szCs w:val="22"/>
        </w:rPr>
        <w:t>not a</w:t>
      </w:r>
      <w:r>
        <w:rPr>
          <w:rFonts w:ascii="Calibri" w:hAnsi="Calibri" w:cs="Arial"/>
          <w:szCs w:val="22"/>
        </w:rPr>
        <w:t>uthorized t</w:t>
      </w:r>
      <w:r w:rsidR="00A66421">
        <w:rPr>
          <w:rFonts w:ascii="Calibri" w:hAnsi="Calibri" w:cs="Arial"/>
          <w:szCs w:val="22"/>
        </w:rPr>
        <w:t>o go to each village because of perceived disappointing past experiences with Shell, and a fear of raising expectations in communities</w:t>
      </w:r>
      <w:r>
        <w:rPr>
          <w:rFonts w:ascii="Calibri" w:hAnsi="Calibri" w:cs="Arial"/>
          <w:szCs w:val="22"/>
        </w:rPr>
        <w:t>.</w:t>
      </w:r>
      <w:r w:rsidR="00A66421">
        <w:rPr>
          <w:rFonts w:ascii="Calibri" w:hAnsi="Calibri" w:cs="Arial"/>
          <w:szCs w:val="22"/>
        </w:rPr>
        <w:t xml:space="preserve"> The LADP team was cautious to agree to the approach</w:t>
      </w:r>
      <w:r w:rsidR="003670C4">
        <w:rPr>
          <w:rFonts w:ascii="Calibri" w:hAnsi="Calibri" w:cs="Arial"/>
          <w:szCs w:val="22"/>
        </w:rPr>
        <w:t xml:space="preserve"> suggested by the local council, which dealt solely with the local elites, because of </w:t>
      </w:r>
      <w:r w:rsidR="00E920B5">
        <w:rPr>
          <w:rFonts w:ascii="Calibri" w:hAnsi="Calibri" w:cs="Arial"/>
          <w:szCs w:val="22"/>
        </w:rPr>
        <w:t xml:space="preserve">risks that </w:t>
      </w:r>
      <w:r w:rsidR="003670C4">
        <w:rPr>
          <w:rFonts w:ascii="Calibri" w:hAnsi="Calibri" w:cs="Arial"/>
          <w:szCs w:val="22"/>
        </w:rPr>
        <w:t xml:space="preserve">lack of </w:t>
      </w:r>
      <w:r w:rsidR="00E920B5">
        <w:rPr>
          <w:rFonts w:ascii="Calibri" w:hAnsi="Calibri" w:cs="Arial"/>
          <w:szCs w:val="22"/>
        </w:rPr>
        <w:t xml:space="preserve">inclusiveness may translate into poor </w:t>
      </w:r>
      <w:r w:rsidR="003670C4">
        <w:rPr>
          <w:rFonts w:ascii="Calibri" w:hAnsi="Calibri" w:cs="Arial"/>
          <w:szCs w:val="22"/>
        </w:rPr>
        <w:t xml:space="preserve">transparency and accountability </w:t>
      </w:r>
      <w:r w:rsidR="00E920B5">
        <w:rPr>
          <w:rFonts w:ascii="Calibri" w:hAnsi="Calibri" w:cs="Arial"/>
          <w:szCs w:val="22"/>
        </w:rPr>
        <w:t>to the entire community</w:t>
      </w:r>
      <w:r w:rsidR="003670C4">
        <w:rPr>
          <w:rFonts w:ascii="Calibri" w:hAnsi="Calibri" w:cs="Arial"/>
          <w:szCs w:val="22"/>
        </w:rPr>
        <w:t xml:space="preserve">. As a key principle of LADP, inclusiveness of all to determine most important needs and priorities and ensuing resource allocation is key in avoiding elite control and capture of resources and possible discrimination and inequalities. </w:t>
      </w:r>
    </w:p>
    <w:p w:rsidR="003670C4" w:rsidRDefault="003670C4" w:rsidP="005140A6">
      <w:pPr>
        <w:rPr>
          <w:rFonts w:ascii="Calibri" w:hAnsi="Calibri" w:cs="Arial"/>
          <w:szCs w:val="22"/>
        </w:rPr>
      </w:pPr>
    </w:p>
    <w:p w:rsidR="00914B84" w:rsidRDefault="003670C4" w:rsidP="005140A6">
      <w:pPr>
        <w:rPr>
          <w:rFonts w:ascii="Calibri" w:hAnsi="Calibri" w:cs="Arial"/>
          <w:szCs w:val="22"/>
        </w:rPr>
      </w:pPr>
      <w:r>
        <w:rPr>
          <w:rFonts w:ascii="Calibri" w:hAnsi="Calibri" w:cs="Arial"/>
          <w:szCs w:val="22"/>
        </w:rPr>
        <w:lastRenderedPageBreak/>
        <w:t xml:space="preserve">In Al Dair, </w:t>
      </w:r>
      <w:r w:rsidR="005140A6">
        <w:rPr>
          <w:rFonts w:ascii="Calibri" w:hAnsi="Calibri" w:cs="Arial"/>
          <w:szCs w:val="22"/>
        </w:rPr>
        <w:t>UNDP</w:t>
      </w:r>
      <w:r>
        <w:rPr>
          <w:rFonts w:ascii="Calibri" w:hAnsi="Calibri" w:cs="Arial"/>
          <w:szCs w:val="22"/>
        </w:rPr>
        <w:t xml:space="preserve"> is</w:t>
      </w:r>
      <w:r w:rsidR="00914B84">
        <w:rPr>
          <w:rFonts w:ascii="Calibri" w:hAnsi="Calibri" w:cs="Arial"/>
          <w:szCs w:val="22"/>
        </w:rPr>
        <w:t xml:space="preserve"> now addressing </w:t>
      </w:r>
      <w:r w:rsidR="005140A6">
        <w:rPr>
          <w:rFonts w:ascii="Calibri" w:hAnsi="Calibri" w:cs="Arial"/>
          <w:szCs w:val="22"/>
        </w:rPr>
        <w:t xml:space="preserve">this issue in part though the preparation of a five-year </w:t>
      </w:r>
      <w:r w:rsidR="00BB00DC">
        <w:rPr>
          <w:rFonts w:ascii="Calibri" w:hAnsi="Calibri" w:cs="Arial"/>
          <w:szCs w:val="22"/>
        </w:rPr>
        <w:t>municipal</w:t>
      </w:r>
      <w:r w:rsidR="005140A6">
        <w:rPr>
          <w:rFonts w:ascii="Calibri" w:hAnsi="Calibri" w:cs="Arial"/>
          <w:szCs w:val="22"/>
        </w:rPr>
        <w:t xml:space="preserve"> plan as requested by the Al Dair local representatives, which </w:t>
      </w:r>
      <w:r w:rsidR="00E920B5">
        <w:rPr>
          <w:rFonts w:ascii="Calibri" w:hAnsi="Calibri" w:cs="Arial"/>
          <w:szCs w:val="22"/>
        </w:rPr>
        <w:t>will be formulated in an</w:t>
      </w:r>
      <w:r w:rsidR="00914B84">
        <w:rPr>
          <w:rFonts w:ascii="Calibri" w:hAnsi="Calibri" w:cs="Arial"/>
          <w:szCs w:val="22"/>
        </w:rPr>
        <w:t xml:space="preserve"> inclusive</w:t>
      </w:r>
      <w:r>
        <w:rPr>
          <w:rFonts w:ascii="Calibri" w:hAnsi="Calibri" w:cs="Arial"/>
          <w:szCs w:val="22"/>
        </w:rPr>
        <w:t xml:space="preserve"> and participatory</w:t>
      </w:r>
      <w:r w:rsidR="00914B84">
        <w:rPr>
          <w:rFonts w:ascii="Calibri" w:hAnsi="Calibri" w:cs="Arial"/>
          <w:szCs w:val="22"/>
        </w:rPr>
        <w:t xml:space="preserve"> </w:t>
      </w:r>
      <w:r w:rsidR="00E920B5">
        <w:rPr>
          <w:rFonts w:ascii="Calibri" w:hAnsi="Calibri" w:cs="Arial"/>
          <w:szCs w:val="22"/>
        </w:rPr>
        <w:t>manner through genuine dialogue on</w:t>
      </w:r>
      <w:r w:rsidR="00914B84">
        <w:rPr>
          <w:rFonts w:ascii="Calibri" w:hAnsi="Calibri" w:cs="Arial"/>
          <w:szCs w:val="22"/>
        </w:rPr>
        <w:t xml:space="preserve"> needs and priorities with constituency.</w:t>
      </w:r>
    </w:p>
    <w:p w:rsidR="00B10BEC" w:rsidRDefault="00B10BEC" w:rsidP="005140A6">
      <w:pPr>
        <w:rPr>
          <w:rFonts w:ascii="Calibri" w:hAnsi="Calibri" w:cs="Arial"/>
          <w:szCs w:val="22"/>
        </w:rPr>
      </w:pPr>
    </w:p>
    <w:p w:rsidR="00B10BEC" w:rsidRDefault="00B10BEC" w:rsidP="005140A6">
      <w:pPr>
        <w:rPr>
          <w:rFonts w:ascii="Calibri" w:hAnsi="Calibri" w:cs="Arial"/>
          <w:szCs w:val="22"/>
        </w:rPr>
      </w:pPr>
      <w:r>
        <w:rPr>
          <w:rFonts w:ascii="Calibri" w:hAnsi="Calibri" w:cs="Arial"/>
          <w:szCs w:val="22"/>
        </w:rPr>
        <w:t xml:space="preserve">UNDP has demonstrated its capacity to sustain relationships and maintain a dialogue with groups who have temporarily suspended their </w:t>
      </w:r>
      <w:r w:rsidR="005F4A50">
        <w:rPr>
          <w:rFonts w:ascii="Calibri" w:hAnsi="Calibri" w:cs="Arial"/>
          <w:szCs w:val="22"/>
        </w:rPr>
        <w:t>interaction</w:t>
      </w:r>
      <w:r>
        <w:rPr>
          <w:rFonts w:ascii="Calibri" w:hAnsi="Calibri" w:cs="Arial"/>
          <w:szCs w:val="22"/>
        </w:rPr>
        <w:t xml:space="preserve"> with Shell, and act as an effective broker and an interface amongst different groups, including government at different levels, communities, and private sector.</w:t>
      </w:r>
    </w:p>
    <w:p w:rsidR="00BB00DC" w:rsidRDefault="008565C7" w:rsidP="00BB00DC">
      <w:pPr>
        <w:pStyle w:val="Heading3"/>
      </w:pPr>
      <w:bookmarkStart w:id="35" w:name="_Toc388267429"/>
      <w:r w:rsidRPr="001D45A2">
        <w:t>VT/MSME</w:t>
      </w:r>
      <w:r w:rsidR="003D4544">
        <w:t xml:space="preserve"> Challenges</w:t>
      </w:r>
      <w:bookmarkEnd w:id="35"/>
    </w:p>
    <w:p w:rsidR="00A420CD" w:rsidRDefault="00BB00DC" w:rsidP="00BB00DC">
      <w:pPr>
        <w:rPr>
          <w:rFonts w:ascii="Calibri" w:hAnsi="Calibri" w:cs="Arial"/>
          <w:szCs w:val="22"/>
          <w:lang w:val="en-GB"/>
        </w:rPr>
      </w:pPr>
      <w:r>
        <w:rPr>
          <w:rFonts w:ascii="Calibri" w:hAnsi="Calibri" w:cs="Arial"/>
          <w:szCs w:val="22"/>
          <w:lang w:val="en-GB"/>
        </w:rPr>
        <w:t>The ability to</w:t>
      </w:r>
      <w:r w:rsidR="00A420CD" w:rsidRPr="00BB00DC">
        <w:rPr>
          <w:rFonts w:ascii="Calibri" w:hAnsi="Calibri" w:cs="Arial"/>
          <w:szCs w:val="22"/>
          <w:lang w:val="en-GB"/>
        </w:rPr>
        <w:t xml:space="preserve"> identify </w:t>
      </w:r>
      <w:r>
        <w:rPr>
          <w:rFonts w:ascii="Calibri" w:hAnsi="Calibri" w:cs="Arial"/>
          <w:szCs w:val="22"/>
          <w:lang w:val="en-GB"/>
        </w:rPr>
        <w:t xml:space="preserve">the </w:t>
      </w:r>
      <w:r w:rsidR="00A420CD" w:rsidRPr="00BB00DC">
        <w:rPr>
          <w:rFonts w:ascii="Calibri" w:hAnsi="Calibri" w:cs="Arial"/>
          <w:szCs w:val="22"/>
          <w:lang w:val="en-GB"/>
        </w:rPr>
        <w:t>right centre and right partner</w:t>
      </w:r>
      <w:r>
        <w:rPr>
          <w:rFonts w:ascii="Calibri" w:hAnsi="Calibri" w:cs="Arial"/>
          <w:szCs w:val="22"/>
          <w:lang w:val="en-GB"/>
        </w:rPr>
        <w:t xml:space="preserve"> as part of the vocational tra</w:t>
      </w:r>
      <w:r w:rsidR="00A66421">
        <w:rPr>
          <w:rFonts w:ascii="Calibri" w:hAnsi="Calibri" w:cs="Arial"/>
          <w:szCs w:val="22"/>
          <w:lang w:val="en-GB"/>
        </w:rPr>
        <w:t>i</w:t>
      </w:r>
      <w:r>
        <w:rPr>
          <w:rFonts w:ascii="Calibri" w:hAnsi="Calibri" w:cs="Arial"/>
          <w:szCs w:val="22"/>
          <w:lang w:val="en-GB"/>
        </w:rPr>
        <w:t>ning programme was a challenge for UNDP</w:t>
      </w:r>
      <w:r w:rsidR="00D7641F">
        <w:rPr>
          <w:rFonts w:ascii="Calibri" w:hAnsi="Calibri" w:cs="Arial"/>
          <w:szCs w:val="22"/>
          <w:lang w:val="en-GB"/>
        </w:rPr>
        <w:t xml:space="preserve"> and Shell</w:t>
      </w:r>
      <w:r>
        <w:rPr>
          <w:rFonts w:ascii="Calibri" w:hAnsi="Calibri" w:cs="Arial"/>
          <w:szCs w:val="22"/>
          <w:lang w:val="en-GB"/>
        </w:rPr>
        <w:t>. While MOLSA was initially identified as the management for Abu Al Kh</w:t>
      </w:r>
      <w:r w:rsidR="00D7641F">
        <w:rPr>
          <w:rFonts w:ascii="Calibri" w:hAnsi="Calibri" w:cs="Arial"/>
          <w:szCs w:val="22"/>
          <w:lang w:val="en-GB"/>
        </w:rPr>
        <w:t>aseeb and the best partner, MOLSA</w:t>
      </w:r>
      <w:r>
        <w:rPr>
          <w:rFonts w:ascii="Calibri" w:hAnsi="Calibri" w:cs="Arial"/>
          <w:szCs w:val="22"/>
          <w:lang w:val="en-GB"/>
        </w:rPr>
        <w:t xml:space="preserve"> was unable to sign an MOU</w:t>
      </w:r>
      <w:r w:rsidR="00A420CD" w:rsidRPr="00BB00DC">
        <w:rPr>
          <w:rFonts w:ascii="Calibri" w:hAnsi="Calibri" w:cs="Arial"/>
          <w:szCs w:val="22"/>
          <w:lang w:val="en-GB"/>
        </w:rPr>
        <w:t xml:space="preserve"> </w:t>
      </w:r>
      <w:r w:rsidR="00D7641F">
        <w:rPr>
          <w:rFonts w:ascii="Calibri" w:hAnsi="Calibri" w:cs="Arial"/>
          <w:szCs w:val="22"/>
          <w:lang w:val="en-GB"/>
        </w:rPr>
        <w:t>with UNDP</w:t>
      </w:r>
      <w:r>
        <w:rPr>
          <w:rFonts w:ascii="Calibri" w:hAnsi="Calibri" w:cs="Arial"/>
          <w:szCs w:val="22"/>
          <w:lang w:val="en-GB"/>
        </w:rPr>
        <w:t xml:space="preserve"> due to exhaustive </w:t>
      </w:r>
      <w:r w:rsidR="00A420CD" w:rsidRPr="00BB00DC">
        <w:rPr>
          <w:rFonts w:ascii="Calibri" w:hAnsi="Calibri" w:cs="Arial"/>
          <w:szCs w:val="22"/>
          <w:lang w:val="en-GB"/>
        </w:rPr>
        <w:t xml:space="preserve">bureaucracy </w:t>
      </w:r>
      <w:r>
        <w:rPr>
          <w:rFonts w:ascii="Calibri" w:hAnsi="Calibri" w:cs="Arial"/>
          <w:szCs w:val="22"/>
          <w:lang w:val="en-GB"/>
        </w:rPr>
        <w:t xml:space="preserve">and the inability for IOCs to fund the project with Article 26 funds, which have to be spent under the management of MoO. </w:t>
      </w:r>
    </w:p>
    <w:p w:rsidR="00BB00DC" w:rsidRDefault="00BB00DC" w:rsidP="00BB00DC">
      <w:pPr>
        <w:rPr>
          <w:rFonts w:ascii="Calibri" w:hAnsi="Calibri" w:cs="Arial"/>
          <w:szCs w:val="22"/>
          <w:lang w:val="en-GB"/>
        </w:rPr>
      </w:pPr>
    </w:p>
    <w:p w:rsidR="002F1B11" w:rsidRDefault="00BB00DC" w:rsidP="002F1B11">
      <w:pPr>
        <w:rPr>
          <w:rFonts w:ascii="Calibri" w:hAnsi="Calibri" w:cs="Arial"/>
          <w:szCs w:val="22"/>
          <w:lang w:val="en-GB"/>
        </w:rPr>
      </w:pPr>
      <w:r>
        <w:rPr>
          <w:rFonts w:ascii="Calibri" w:hAnsi="Calibri" w:cs="Arial"/>
          <w:szCs w:val="22"/>
          <w:lang w:val="en-GB"/>
        </w:rPr>
        <w:t xml:space="preserve">In response to the above challenge, UNDP formed a partnership and signed an MOU with SOC, however </w:t>
      </w:r>
      <w:r w:rsidR="00A420CD" w:rsidRPr="00BB00DC">
        <w:rPr>
          <w:rFonts w:ascii="Calibri" w:hAnsi="Calibri" w:cs="Arial"/>
          <w:szCs w:val="22"/>
          <w:lang w:val="en-GB"/>
        </w:rPr>
        <w:t xml:space="preserve">partnering with </w:t>
      </w:r>
      <w:r>
        <w:rPr>
          <w:rFonts w:ascii="Calibri" w:hAnsi="Calibri" w:cs="Arial"/>
          <w:szCs w:val="22"/>
          <w:lang w:val="en-GB"/>
        </w:rPr>
        <w:t>the public sector on the vocational training centre project</w:t>
      </w:r>
      <w:r w:rsidR="00A420CD" w:rsidRPr="00BB00DC">
        <w:rPr>
          <w:rFonts w:ascii="Calibri" w:hAnsi="Calibri" w:cs="Arial"/>
          <w:szCs w:val="22"/>
          <w:lang w:val="en-GB"/>
        </w:rPr>
        <w:t xml:space="preserve"> </w:t>
      </w:r>
      <w:r>
        <w:rPr>
          <w:rFonts w:ascii="Calibri" w:hAnsi="Calibri" w:cs="Arial"/>
          <w:szCs w:val="22"/>
          <w:lang w:val="en-GB"/>
        </w:rPr>
        <w:t xml:space="preserve">continued to be a challenge </w:t>
      </w:r>
      <w:r w:rsidR="00A420CD" w:rsidRPr="00BB00DC">
        <w:rPr>
          <w:rFonts w:ascii="Calibri" w:hAnsi="Calibri" w:cs="Arial"/>
          <w:szCs w:val="22"/>
          <w:lang w:val="en-GB"/>
        </w:rPr>
        <w:t xml:space="preserve">because </w:t>
      </w:r>
      <w:r>
        <w:rPr>
          <w:rFonts w:ascii="Calibri" w:hAnsi="Calibri" w:cs="Arial"/>
          <w:szCs w:val="22"/>
          <w:lang w:val="en-GB"/>
        </w:rPr>
        <w:t xml:space="preserve">the GoI is </w:t>
      </w:r>
      <w:r w:rsidR="00A420CD" w:rsidRPr="00BB00DC">
        <w:rPr>
          <w:rFonts w:ascii="Calibri" w:hAnsi="Calibri" w:cs="Arial"/>
          <w:szCs w:val="22"/>
          <w:lang w:val="en-GB"/>
        </w:rPr>
        <w:t>heavily centralized</w:t>
      </w:r>
      <w:r>
        <w:rPr>
          <w:rFonts w:ascii="Calibri" w:hAnsi="Calibri" w:cs="Arial"/>
          <w:szCs w:val="22"/>
          <w:lang w:val="en-GB"/>
        </w:rPr>
        <w:t xml:space="preserve"> and the project required that</w:t>
      </w:r>
      <w:r w:rsidR="00F9150B" w:rsidRPr="00BB00DC">
        <w:rPr>
          <w:rFonts w:ascii="Calibri" w:hAnsi="Calibri" w:cs="Arial"/>
          <w:szCs w:val="22"/>
          <w:lang w:val="en-GB"/>
        </w:rPr>
        <w:t xml:space="preserve"> </w:t>
      </w:r>
      <w:r w:rsidR="00D7641F">
        <w:rPr>
          <w:rFonts w:ascii="Calibri" w:hAnsi="Calibri" w:cs="Arial"/>
          <w:szCs w:val="22"/>
          <w:lang w:val="en-GB"/>
        </w:rPr>
        <w:t xml:space="preserve">the vocational training </w:t>
      </w:r>
      <w:r w:rsidR="00F9150B" w:rsidRPr="00BB00DC">
        <w:rPr>
          <w:rFonts w:ascii="Calibri" w:hAnsi="Calibri" w:cs="Arial"/>
          <w:szCs w:val="22"/>
          <w:lang w:val="en-GB"/>
        </w:rPr>
        <w:t>centre</w:t>
      </w:r>
      <w:r>
        <w:rPr>
          <w:rFonts w:ascii="Calibri" w:hAnsi="Calibri" w:cs="Arial"/>
          <w:szCs w:val="22"/>
          <w:lang w:val="en-GB"/>
        </w:rPr>
        <w:t xml:space="preserve"> be</w:t>
      </w:r>
      <w:r w:rsidR="00F9150B" w:rsidRPr="00BB00DC">
        <w:rPr>
          <w:rFonts w:ascii="Calibri" w:hAnsi="Calibri" w:cs="Arial"/>
          <w:szCs w:val="22"/>
          <w:lang w:val="en-GB"/>
        </w:rPr>
        <w:t xml:space="preserve"> relevant to requirements</w:t>
      </w:r>
      <w:r>
        <w:rPr>
          <w:rFonts w:ascii="Calibri" w:hAnsi="Calibri" w:cs="Arial"/>
          <w:szCs w:val="22"/>
          <w:lang w:val="en-GB"/>
        </w:rPr>
        <w:t xml:space="preserve"> of Basrah. </w:t>
      </w:r>
      <w:r w:rsidR="002F1B11">
        <w:rPr>
          <w:rFonts w:ascii="Calibri" w:hAnsi="Calibri" w:cs="Arial"/>
          <w:szCs w:val="22"/>
          <w:lang w:val="en-GB"/>
        </w:rPr>
        <w:t xml:space="preserve"> </w:t>
      </w:r>
    </w:p>
    <w:p w:rsidR="002F1B11" w:rsidRDefault="002F1B11" w:rsidP="002F1B11">
      <w:pPr>
        <w:rPr>
          <w:rFonts w:ascii="Calibri" w:hAnsi="Calibri" w:cs="Arial"/>
          <w:szCs w:val="22"/>
          <w:lang w:val="en-GB"/>
        </w:rPr>
      </w:pPr>
    </w:p>
    <w:p w:rsidR="00F9150B" w:rsidRPr="002F1B11" w:rsidRDefault="002F1B11" w:rsidP="002F1B11">
      <w:pPr>
        <w:rPr>
          <w:rFonts w:ascii="Calibri" w:hAnsi="Calibri" w:cs="Arial"/>
          <w:szCs w:val="22"/>
          <w:lang w:val="en-GB"/>
        </w:rPr>
      </w:pPr>
      <w:r>
        <w:rPr>
          <w:rFonts w:ascii="Calibri" w:hAnsi="Calibri" w:cs="Arial"/>
          <w:szCs w:val="22"/>
          <w:lang w:val="en-GB"/>
        </w:rPr>
        <w:t xml:space="preserve">A lesson learned through the process of engaging with SOC and MoO regarding soft skills training is that the </w:t>
      </w:r>
      <w:r w:rsidR="00D7641F">
        <w:rPr>
          <w:rFonts w:ascii="Calibri" w:hAnsi="Calibri" w:cs="Arial"/>
          <w:szCs w:val="22"/>
          <w:lang w:val="en-GB"/>
        </w:rPr>
        <w:t xml:space="preserve">over-staffed </w:t>
      </w:r>
      <w:r>
        <w:rPr>
          <w:rFonts w:ascii="Calibri" w:hAnsi="Calibri" w:cs="Arial"/>
          <w:szCs w:val="22"/>
          <w:lang w:val="en-GB"/>
        </w:rPr>
        <w:t>public sec</w:t>
      </w:r>
      <w:r w:rsidR="00F9150B" w:rsidRPr="00BB00DC">
        <w:rPr>
          <w:rFonts w:ascii="Calibri" w:hAnsi="Calibri" w:cs="Arial"/>
          <w:szCs w:val="22"/>
          <w:lang w:val="en-GB"/>
        </w:rPr>
        <w:t>t</w:t>
      </w:r>
      <w:r>
        <w:rPr>
          <w:rFonts w:ascii="Calibri" w:hAnsi="Calibri" w:cs="Arial"/>
          <w:szCs w:val="22"/>
          <w:lang w:val="en-GB"/>
        </w:rPr>
        <w:t xml:space="preserve">or </w:t>
      </w:r>
      <w:r w:rsidR="00D7641F">
        <w:rPr>
          <w:rFonts w:ascii="Calibri" w:hAnsi="Calibri" w:cs="Arial"/>
          <w:szCs w:val="22"/>
          <w:lang w:val="en-GB"/>
        </w:rPr>
        <w:t xml:space="preserve">requires significant reforms, including </w:t>
      </w:r>
      <w:r>
        <w:rPr>
          <w:rFonts w:ascii="Calibri" w:hAnsi="Calibri" w:cs="Arial"/>
          <w:szCs w:val="22"/>
          <w:lang w:val="en-GB"/>
        </w:rPr>
        <w:t>merit-based and effective</w:t>
      </w:r>
      <w:r w:rsidR="00D7641F">
        <w:rPr>
          <w:rFonts w:ascii="Calibri" w:hAnsi="Calibri" w:cs="Arial"/>
          <w:szCs w:val="22"/>
          <w:lang w:val="en-GB"/>
        </w:rPr>
        <w:t xml:space="preserve"> management</w:t>
      </w:r>
      <w:r w:rsidR="00F9150B" w:rsidRPr="00BB00DC">
        <w:rPr>
          <w:rFonts w:ascii="Calibri" w:hAnsi="Calibri" w:cs="Arial"/>
          <w:szCs w:val="22"/>
          <w:lang w:val="en-GB"/>
        </w:rPr>
        <w:t xml:space="preserve">. </w:t>
      </w:r>
    </w:p>
    <w:p w:rsidR="00D949B3" w:rsidRPr="00167039" w:rsidRDefault="00D949B3" w:rsidP="00167039">
      <w:pPr>
        <w:spacing w:after="200" w:line="276" w:lineRule="auto"/>
        <w:jc w:val="left"/>
        <w:rPr>
          <w:lang w:val="en-GB"/>
        </w:rPr>
        <w:sectPr w:rsidR="00D949B3" w:rsidRPr="00167039" w:rsidSect="00E22120">
          <w:footerReference w:type="default" r:id="rId32"/>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lang w:val="en-GB"/>
        </w:rPr>
        <w:br w:type="page"/>
      </w:r>
    </w:p>
    <w:p w:rsidR="00261B0C" w:rsidRPr="00167039" w:rsidRDefault="0084338A" w:rsidP="00167039">
      <w:pPr>
        <w:pStyle w:val="Heading1"/>
      </w:pPr>
      <w:bookmarkStart w:id="36" w:name="_Toc388267430"/>
      <w:r w:rsidRPr="00167039">
        <w:lastRenderedPageBreak/>
        <w:t>Financial Section</w:t>
      </w:r>
      <w:r w:rsidR="00167039">
        <w:rPr>
          <w:rStyle w:val="FootnoteReference"/>
        </w:rPr>
        <w:footnoteReference w:id="2"/>
      </w:r>
      <w:bookmarkEnd w:id="36"/>
    </w:p>
    <w:p w:rsidR="00D949B3" w:rsidRDefault="00D949B3" w:rsidP="00D949B3"/>
    <w:p w:rsidR="00D949B3" w:rsidRDefault="00D949B3" w:rsidP="00D949B3">
      <w:pPr>
        <w:pStyle w:val="Heading2"/>
      </w:pPr>
      <w:bookmarkStart w:id="37" w:name="_Toc388267431"/>
      <w:r>
        <w:t>LADP Financial Summary</w:t>
      </w:r>
      <w:bookmarkEnd w:id="37"/>
    </w:p>
    <w:p w:rsidR="00D949B3" w:rsidRPr="00D949B3" w:rsidRDefault="00D949B3" w:rsidP="00D949B3"/>
    <w:tbl>
      <w:tblPr>
        <w:tblW w:w="13980" w:type="dxa"/>
        <w:tblCellMar>
          <w:left w:w="0" w:type="dxa"/>
          <w:right w:w="0" w:type="dxa"/>
        </w:tblCellMar>
        <w:tblLook w:val="04A0" w:firstRow="1" w:lastRow="0" w:firstColumn="1" w:lastColumn="0" w:noHBand="0" w:noVBand="1"/>
      </w:tblPr>
      <w:tblGrid>
        <w:gridCol w:w="2561"/>
        <w:gridCol w:w="1769"/>
        <w:gridCol w:w="1160"/>
        <w:gridCol w:w="1479"/>
        <w:gridCol w:w="1247"/>
        <w:gridCol w:w="1780"/>
        <w:gridCol w:w="1229"/>
        <w:gridCol w:w="1385"/>
        <w:gridCol w:w="1370"/>
      </w:tblGrid>
      <w:tr w:rsidR="00D949B3" w:rsidTr="00D949B3">
        <w:trPr>
          <w:trHeight w:val="590"/>
        </w:trPr>
        <w:tc>
          <w:tcPr>
            <w:tcW w:w="2620" w:type="dxa"/>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bookmarkStart w:id="38" w:name="_Toc154209193"/>
            <w:bookmarkStart w:id="39" w:name="_Toc178587144"/>
            <w:bookmarkStart w:id="40" w:name="_Toc153888555"/>
            <w:bookmarkStart w:id="41" w:name="_Toc154140550"/>
            <w:bookmarkStart w:id="42" w:name="_Toc154140605"/>
            <w:bookmarkStart w:id="43" w:name="_Toc178675707"/>
          </w:p>
        </w:tc>
        <w:tc>
          <w:tcPr>
            <w:tcW w:w="270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b/>
                <w:bCs/>
                <w:color w:val="FFFFFF"/>
                <w:kern w:val="24"/>
                <w:sz w:val="28"/>
                <w:szCs w:val="28"/>
              </w:rPr>
              <w:t xml:space="preserve">Yr 1 (2012 – 2013) </w:t>
            </w:r>
          </w:p>
        </w:tc>
        <w:tc>
          <w:tcPr>
            <w:tcW w:w="276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b/>
                <w:bCs/>
                <w:color w:val="FFFFFF"/>
                <w:kern w:val="24"/>
                <w:sz w:val="28"/>
                <w:szCs w:val="28"/>
              </w:rPr>
              <w:t xml:space="preserve">Yr 2 (2013 – 2014) </w:t>
            </w:r>
          </w:p>
        </w:tc>
        <w:tc>
          <w:tcPr>
            <w:tcW w:w="310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b/>
                <w:bCs/>
                <w:color w:val="FFFFFF"/>
                <w:kern w:val="24"/>
                <w:sz w:val="28"/>
                <w:szCs w:val="28"/>
              </w:rPr>
              <w:t xml:space="preserve">Yr 3 (2014 – 2015) </w:t>
            </w:r>
          </w:p>
        </w:tc>
        <w:tc>
          <w:tcPr>
            <w:tcW w:w="2800" w:type="dxa"/>
            <w:gridSpan w:val="2"/>
            <w:tcBorders>
              <w:top w:val="single" w:sz="8" w:space="0" w:color="FFFFFF"/>
              <w:left w:val="single" w:sz="8" w:space="0" w:color="FFFFFF"/>
              <w:bottom w:val="single" w:sz="24" w:space="0" w:color="FFFFFF"/>
              <w:right w:val="single" w:sz="8" w:space="0" w:color="FFFFFF"/>
            </w:tcBorders>
            <w:shd w:val="clear" w:color="auto" w:fill="B8B8B8"/>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b/>
                <w:bCs/>
                <w:i/>
                <w:iCs/>
                <w:color w:val="FFFFFF"/>
                <w:kern w:val="24"/>
                <w:sz w:val="28"/>
                <w:szCs w:val="28"/>
              </w:rPr>
              <w:t xml:space="preserve">Yr 4 (2015 – 2016) </w:t>
            </w:r>
          </w:p>
        </w:tc>
      </w:tr>
      <w:tr w:rsidR="00D949B3" w:rsidTr="00D949B3">
        <w:trPr>
          <w:trHeight w:val="667"/>
        </w:trPr>
        <w:tc>
          <w:tcPr>
            <w:tcW w:w="262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color w:val="595959"/>
                <w:kern w:val="24"/>
              </w:rPr>
              <w:t xml:space="preserve">Planned Budget US$ </w:t>
            </w:r>
          </w:p>
        </w:tc>
        <w:tc>
          <w:tcPr>
            <w:tcW w:w="270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1,127,875</w:t>
            </w:r>
          </w:p>
        </w:tc>
        <w:tc>
          <w:tcPr>
            <w:tcW w:w="276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2,076,840</w:t>
            </w:r>
          </w:p>
        </w:tc>
        <w:tc>
          <w:tcPr>
            <w:tcW w:w="310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 xml:space="preserve">1,510,000 </w:t>
            </w:r>
          </w:p>
        </w:tc>
        <w:tc>
          <w:tcPr>
            <w:tcW w:w="2800" w:type="dxa"/>
            <w:gridSpan w:val="2"/>
            <w:tcBorders>
              <w:top w:val="single" w:sz="24" w:space="0" w:color="FFFFFF"/>
              <w:left w:val="single" w:sz="8" w:space="0" w:color="FFFFFF"/>
              <w:bottom w:val="single" w:sz="8" w:space="0" w:color="FFFFFF"/>
              <w:right w:val="single" w:sz="8" w:space="0" w:color="FFFFFF"/>
            </w:tcBorders>
            <w:shd w:val="clear" w:color="auto" w:fill="D6D6D6"/>
            <w:tcMar>
              <w:top w:w="72" w:type="dxa"/>
              <w:left w:w="144" w:type="dxa"/>
              <w:bottom w:w="72" w:type="dxa"/>
              <w:right w:w="144" w:type="dxa"/>
            </w:tcMar>
            <w:vAlign w:val="center"/>
            <w:hideMark/>
          </w:tcPr>
          <w:p w:rsidR="00D949B3" w:rsidRDefault="00D949B3" w:rsidP="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sz w:val="28"/>
                <w:szCs w:val="28"/>
              </w:rPr>
              <w:t xml:space="preserve">Expected TBD </w:t>
            </w:r>
          </w:p>
        </w:tc>
      </w:tr>
      <w:tr w:rsidR="00D949B3" w:rsidTr="00D949B3">
        <w:trPr>
          <w:trHeight w:val="699"/>
        </w:trPr>
        <w:tc>
          <w:tcPr>
            <w:tcW w:w="26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color w:val="595959"/>
                <w:kern w:val="24"/>
              </w:rPr>
              <w:t xml:space="preserve">Amount Committed/Spent US$ </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205,999</w:t>
            </w:r>
          </w:p>
        </w:tc>
        <w:tc>
          <w:tcPr>
            <w:tcW w:w="276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1,846,840</w:t>
            </w:r>
          </w:p>
        </w:tc>
        <w:tc>
          <w:tcPr>
            <w:tcW w:w="310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 xml:space="preserve">TBD </w:t>
            </w: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TBD</w:t>
            </w:r>
          </w:p>
        </w:tc>
      </w:tr>
      <w:tr w:rsidR="00D949B3" w:rsidTr="00D949B3">
        <w:trPr>
          <w:trHeight w:val="914"/>
        </w:trPr>
        <w:tc>
          <w:tcPr>
            <w:tcW w:w="26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color w:val="595959"/>
                <w:kern w:val="24"/>
              </w:rPr>
              <w:t xml:space="preserve">Amount Carried Over US$ </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sz w:val="28"/>
                <w:szCs w:val="28"/>
              </w:rPr>
              <w:t xml:space="preserve">921,876 </w:t>
            </w:r>
          </w:p>
        </w:tc>
        <w:tc>
          <w:tcPr>
            <w:tcW w:w="276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sz w:val="28"/>
                <w:szCs w:val="28"/>
              </w:rPr>
              <w:t xml:space="preserve">230,000 </w:t>
            </w:r>
          </w:p>
        </w:tc>
        <w:tc>
          <w:tcPr>
            <w:tcW w:w="310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sz w:val="28"/>
                <w:szCs w:val="28"/>
              </w:rPr>
              <w:t xml:space="preserve">TBD </w:t>
            </w: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D6D6D6"/>
            <w:tcMar>
              <w:top w:w="72" w:type="dxa"/>
              <w:left w:w="144" w:type="dxa"/>
              <w:bottom w:w="72" w:type="dxa"/>
              <w:right w:w="144" w:type="dxa"/>
            </w:tcMar>
            <w:vAlign w:val="cente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color w:val="595959"/>
                <w:kern w:val="24"/>
                <w:sz w:val="28"/>
                <w:szCs w:val="28"/>
              </w:rPr>
              <w:t>TBD</w:t>
            </w:r>
          </w:p>
        </w:tc>
      </w:tr>
      <w:tr w:rsidR="00D949B3" w:rsidTr="00D949B3">
        <w:trPr>
          <w:trHeight w:val="724"/>
        </w:trPr>
        <w:tc>
          <w:tcPr>
            <w:tcW w:w="26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color w:val="595959"/>
                <w:kern w:val="24"/>
              </w:rPr>
              <w:t>Additional Funds Required For Following Year</w:t>
            </w:r>
          </w:p>
          <w:p w:rsidR="00D949B3" w:rsidRDefault="00D949B3">
            <w:pPr>
              <w:pStyle w:val="NormalWeb"/>
              <w:spacing w:before="0" w:beforeAutospacing="0" w:after="0" w:afterAutospacing="0"/>
              <w:rPr>
                <w:rFonts w:ascii="Arial" w:hAnsi="Arial" w:cs="Arial"/>
                <w:sz w:val="36"/>
                <w:szCs w:val="36"/>
              </w:rPr>
            </w:pPr>
            <w:r>
              <w:rPr>
                <w:rFonts w:ascii="Futura Medium" w:hAnsi="Futura Medium" w:cs="Arial"/>
                <w:color w:val="595959"/>
                <w:kern w:val="24"/>
              </w:rPr>
              <w:t xml:space="preserve">US$ </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sz w:val="28"/>
                <w:szCs w:val="28"/>
              </w:rPr>
              <w:t xml:space="preserve">1,328,124 </w:t>
            </w:r>
          </w:p>
        </w:tc>
        <w:tc>
          <w:tcPr>
            <w:tcW w:w="276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sz w:val="28"/>
                <w:szCs w:val="28"/>
              </w:rPr>
              <w:t xml:space="preserve">1,280,000 </w:t>
            </w:r>
          </w:p>
        </w:tc>
        <w:tc>
          <w:tcPr>
            <w:tcW w:w="310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Default="00D949B3">
            <w:pPr>
              <w:rPr>
                <w:rFonts w:ascii="Arial" w:hAnsi="Arial" w:cs="Arial"/>
                <w:sz w:val="36"/>
                <w:szCs w:val="36"/>
              </w:rPr>
            </w:pPr>
          </w:p>
        </w:tc>
        <w:tc>
          <w:tcPr>
            <w:tcW w:w="2800" w:type="dxa"/>
            <w:gridSpan w:val="2"/>
            <w:tcBorders>
              <w:top w:val="single" w:sz="8" w:space="0" w:color="FFFFFF"/>
              <w:left w:val="single" w:sz="8" w:space="0" w:color="FFFFFF"/>
              <w:bottom w:val="single" w:sz="8" w:space="0" w:color="FFFFFF"/>
              <w:right w:val="single" w:sz="8" w:space="0" w:color="FFFFFF"/>
            </w:tcBorders>
            <w:shd w:val="clear" w:color="auto" w:fill="D6D6D6"/>
            <w:tcMar>
              <w:top w:w="72" w:type="dxa"/>
              <w:left w:w="144" w:type="dxa"/>
              <w:bottom w:w="72" w:type="dxa"/>
              <w:right w:w="144" w:type="dxa"/>
            </w:tcMar>
            <w:hideMark/>
          </w:tcPr>
          <w:p w:rsidR="00D949B3" w:rsidRDefault="00D949B3">
            <w:pPr>
              <w:rPr>
                <w:rFonts w:ascii="Arial" w:hAnsi="Arial" w:cs="Arial"/>
                <w:sz w:val="36"/>
                <w:szCs w:val="36"/>
              </w:rPr>
            </w:pPr>
          </w:p>
        </w:tc>
      </w:tr>
      <w:tr w:rsidR="00D949B3" w:rsidTr="00D949B3">
        <w:trPr>
          <w:trHeight w:val="794"/>
        </w:trPr>
        <w:tc>
          <w:tcPr>
            <w:tcW w:w="2620" w:type="dxa"/>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color w:val="595959"/>
                <w:kern w:val="24"/>
              </w:rPr>
              <w:t xml:space="preserve">Activities Completed </w:t>
            </w:r>
          </w:p>
        </w:tc>
        <w:tc>
          <w:tcPr>
            <w:tcW w:w="15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i/>
                <w:iCs/>
                <w:color w:val="595959"/>
                <w:kern w:val="24"/>
              </w:rPr>
              <w:t xml:space="preserve">Governance structures </w:t>
            </w:r>
          </w:p>
        </w:tc>
        <w:tc>
          <w:tcPr>
            <w:tcW w:w="12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bottom"/>
              <w:rPr>
                <w:rFonts w:ascii="Arial" w:hAnsi="Arial" w:cs="Arial"/>
                <w:sz w:val="36"/>
                <w:szCs w:val="36"/>
              </w:rPr>
            </w:pPr>
            <w:r>
              <w:rPr>
                <w:rFonts w:ascii="Futura Medium" w:hAnsi="Futura Medium" w:cs="Arial"/>
                <w:i/>
                <w:iCs/>
                <w:color w:val="595959"/>
                <w:kern w:val="24"/>
              </w:rPr>
              <w:t xml:space="preserve">      42,200 </w:t>
            </w:r>
          </w:p>
        </w:tc>
        <w:tc>
          <w:tcPr>
            <w:tcW w:w="15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color w:val="595959"/>
                <w:kern w:val="24"/>
              </w:rPr>
              <w:t>Community consultation &amp; Need Assessment</w:t>
            </w:r>
          </w:p>
        </w:tc>
        <w:tc>
          <w:tcPr>
            <w:tcW w:w="12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74,000</w:t>
            </w:r>
          </w:p>
        </w:tc>
        <w:tc>
          <w:tcPr>
            <w:tcW w:w="18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 xml:space="preserve">Training unemployed youth- </w:t>
            </w:r>
            <w:r>
              <w:rPr>
                <w:rFonts w:ascii="Futura Medium" w:hAnsi="Futura Medium" w:cs="Arial"/>
                <w:color w:val="595959"/>
                <w:kern w:val="24"/>
                <w:sz w:val="20"/>
                <w:szCs w:val="20"/>
              </w:rPr>
              <w:t xml:space="preserve">2013 start </w:t>
            </w:r>
          </w:p>
        </w:tc>
        <w:tc>
          <w:tcPr>
            <w:tcW w:w="12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170,000</w:t>
            </w: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Micro-business</w:t>
            </w: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 xml:space="preserve">400,000 </w:t>
            </w:r>
          </w:p>
        </w:tc>
      </w:tr>
      <w:tr w:rsidR="00D949B3" w:rsidTr="00D949B3">
        <w:trPr>
          <w:trHeight w:val="68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i/>
                <w:iCs/>
                <w:color w:val="595959"/>
                <w:kern w:val="24"/>
              </w:rPr>
              <w:t xml:space="preserve">Baseline survey </w:t>
            </w:r>
          </w:p>
        </w:tc>
        <w:tc>
          <w:tcPr>
            <w:tcW w:w="12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bottom"/>
              <w:rPr>
                <w:rFonts w:ascii="Arial" w:hAnsi="Arial" w:cs="Arial"/>
                <w:sz w:val="36"/>
                <w:szCs w:val="36"/>
              </w:rPr>
            </w:pPr>
            <w:r>
              <w:rPr>
                <w:rFonts w:ascii="Futura Medium" w:hAnsi="Futura Medium" w:cs="Arial"/>
                <w:i/>
                <w:iCs/>
                <w:color w:val="595959"/>
                <w:kern w:val="24"/>
              </w:rPr>
              <w:t xml:space="preserve">      72,000 </w:t>
            </w:r>
          </w:p>
        </w:tc>
        <w:tc>
          <w:tcPr>
            <w:tcW w:w="15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Rehab 2 schools</w:t>
            </w:r>
          </w:p>
        </w:tc>
        <w:tc>
          <w:tcPr>
            <w:tcW w:w="12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750,000</w:t>
            </w:r>
          </w:p>
        </w:tc>
        <w:tc>
          <w:tcPr>
            <w:tcW w:w="18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 xml:space="preserve">Municipal Plan &amp; Asset Mgt. </w:t>
            </w:r>
          </w:p>
        </w:tc>
        <w:tc>
          <w:tcPr>
            <w:tcW w:w="12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 xml:space="preserve">200,000 </w:t>
            </w:r>
          </w:p>
        </w:tc>
        <w:tc>
          <w:tcPr>
            <w:tcW w:w="14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 xml:space="preserve">Municipal Asset Mgt. </w:t>
            </w:r>
          </w:p>
        </w:tc>
        <w:tc>
          <w:tcPr>
            <w:tcW w:w="14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 xml:space="preserve">70,000 </w:t>
            </w:r>
          </w:p>
        </w:tc>
      </w:tr>
      <w:tr w:rsidR="00D949B3" w:rsidTr="00D949B3">
        <w:trPr>
          <w:trHeight w:val="992"/>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i/>
                <w:iCs/>
                <w:color w:val="595959"/>
                <w:kern w:val="24"/>
              </w:rPr>
              <w:t xml:space="preserve">Community need assessments </w:t>
            </w:r>
          </w:p>
        </w:tc>
        <w:tc>
          <w:tcPr>
            <w:tcW w:w="12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bottom"/>
              <w:rPr>
                <w:rFonts w:ascii="Arial" w:hAnsi="Arial" w:cs="Arial"/>
                <w:sz w:val="36"/>
                <w:szCs w:val="36"/>
              </w:rPr>
            </w:pPr>
            <w:r>
              <w:rPr>
                <w:rFonts w:ascii="Futura Medium" w:hAnsi="Futura Medium" w:cs="Arial"/>
                <w:i/>
                <w:iCs/>
                <w:color w:val="595959"/>
                <w:kern w:val="24"/>
              </w:rPr>
              <w:t xml:space="preserve">      72,000 </w:t>
            </w:r>
          </w:p>
        </w:tc>
        <w:tc>
          <w:tcPr>
            <w:tcW w:w="15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Media coverage</w:t>
            </w:r>
          </w:p>
        </w:tc>
        <w:tc>
          <w:tcPr>
            <w:tcW w:w="12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50,000</w:t>
            </w:r>
          </w:p>
        </w:tc>
        <w:tc>
          <w:tcPr>
            <w:tcW w:w="18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Rehab school</w:t>
            </w:r>
          </w:p>
        </w:tc>
        <w:tc>
          <w:tcPr>
            <w:tcW w:w="12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400,000</w:t>
            </w: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 xml:space="preserve">Farmers Fair &amp; agricultural  projects </w:t>
            </w: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 xml:space="preserve">90,000 </w:t>
            </w:r>
          </w:p>
        </w:tc>
      </w:tr>
      <w:tr w:rsidR="00D949B3" w:rsidTr="00D949B3">
        <w:trPr>
          <w:trHeight w:val="103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i/>
                <w:iCs/>
                <w:color w:val="595959"/>
                <w:kern w:val="24"/>
              </w:rPr>
              <w:t xml:space="preserve">Prioritization&amp; Project selection </w:t>
            </w:r>
          </w:p>
        </w:tc>
        <w:tc>
          <w:tcPr>
            <w:tcW w:w="12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bottom"/>
              <w:rPr>
                <w:rFonts w:ascii="Arial" w:hAnsi="Arial" w:cs="Arial"/>
                <w:sz w:val="36"/>
                <w:szCs w:val="36"/>
              </w:rPr>
            </w:pPr>
            <w:r>
              <w:rPr>
                <w:rFonts w:ascii="Futura Medium" w:hAnsi="Futura Medium" w:cs="Arial"/>
                <w:i/>
                <w:iCs/>
                <w:color w:val="595959"/>
                <w:kern w:val="24"/>
              </w:rPr>
              <w:t xml:space="preserve">      19,799 </w:t>
            </w:r>
          </w:p>
        </w:tc>
        <w:tc>
          <w:tcPr>
            <w:tcW w:w="15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Village Rep training &amp; Network</w:t>
            </w:r>
          </w:p>
        </w:tc>
        <w:tc>
          <w:tcPr>
            <w:tcW w:w="12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100,000</w:t>
            </w:r>
          </w:p>
        </w:tc>
        <w:tc>
          <w:tcPr>
            <w:tcW w:w="18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vAlign w:val="cente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Independent Evaluation</w:t>
            </w:r>
          </w:p>
        </w:tc>
        <w:tc>
          <w:tcPr>
            <w:tcW w:w="12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50,000</w:t>
            </w:r>
          </w:p>
        </w:tc>
        <w:tc>
          <w:tcPr>
            <w:tcW w:w="14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pStyle w:val="NormalWeb"/>
              <w:spacing w:before="0" w:beforeAutospacing="0" w:after="0" w:afterAutospacing="0"/>
              <w:rPr>
                <w:rFonts w:ascii="Arial" w:hAnsi="Arial" w:cs="Arial"/>
                <w:sz w:val="36"/>
                <w:szCs w:val="36"/>
              </w:rPr>
            </w:pPr>
            <w:r>
              <w:rPr>
                <w:rFonts w:ascii="Futura Medium" w:hAnsi="Futura Medium" w:cs="Arial"/>
                <w:i/>
                <w:iCs/>
                <w:color w:val="595959"/>
                <w:kern w:val="24"/>
              </w:rPr>
              <w:t xml:space="preserve">VTC feasibility study </w:t>
            </w:r>
          </w:p>
        </w:tc>
        <w:tc>
          <w:tcPr>
            <w:tcW w:w="14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pStyle w:val="NormalWeb"/>
              <w:spacing w:before="0" w:beforeAutospacing="0" w:after="0" w:afterAutospacing="0"/>
              <w:jc w:val="right"/>
              <w:rPr>
                <w:rFonts w:ascii="Arial" w:hAnsi="Arial" w:cs="Arial"/>
                <w:sz w:val="36"/>
                <w:szCs w:val="36"/>
              </w:rPr>
            </w:pPr>
            <w:r>
              <w:rPr>
                <w:rFonts w:ascii="Futura Medium" w:hAnsi="Futura Medium" w:cs="Arial"/>
                <w:i/>
                <w:iCs/>
                <w:color w:val="595959"/>
                <w:kern w:val="24"/>
              </w:rPr>
              <w:t xml:space="preserve">100,000 </w:t>
            </w:r>
          </w:p>
        </w:tc>
      </w:tr>
      <w:tr w:rsidR="00D949B3" w:rsidTr="00D949B3">
        <w:trPr>
          <w:trHeight w:val="74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rPr>
                <w:rFonts w:ascii="Arial" w:hAnsi="Arial" w:cs="Arial"/>
                <w:sz w:val="36"/>
                <w:szCs w:val="36"/>
              </w:rPr>
            </w:pPr>
          </w:p>
        </w:tc>
        <w:tc>
          <w:tcPr>
            <w:tcW w:w="12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Micro-business</w:t>
            </w:r>
          </w:p>
        </w:tc>
        <w:tc>
          <w:tcPr>
            <w:tcW w:w="12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330,000</w:t>
            </w:r>
          </w:p>
        </w:tc>
        <w:tc>
          <w:tcPr>
            <w:tcW w:w="18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vAlign w:val="cente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Agriculture Study</w:t>
            </w:r>
          </w:p>
        </w:tc>
        <w:tc>
          <w:tcPr>
            <w:tcW w:w="12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50,000</w:t>
            </w: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rPr>
                <w:rFonts w:ascii="Arial" w:hAnsi="Arial" w:cs="Arial"/>
                <w:sz w:val="36"/>
                <w:szCs w:val="36"/>
              </w:rPr>
            </w:pP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Default="00D949B3">
            <w:pPr>
              <w:rPr>
                <w:rFonts w:ascii="Arial" w:hAnsi="Arial" w:cs="Arial"/>
                <w:sz w:val="36"/>
                <w:szCs w:val="36"/>
              </w:rPr>
            </w:pPr>
          </w:p>
        </w:tc>
      </w:tr>
      <w:tr w:rsidR="00D949B3" w:rsidTr="00D949B3">
        <w:trPr>
          <w:trHeight w:val="43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rPr>
                <w:rFonts w:ascii="Arial" w:hAnsi="Arial" w:cs="Arial"/>
                <w:sz w:val="36"/>
                <w:szCs w:val="36"/>
              </w:rPr>
            </w:pPr>
          </w:p>
        </w:tc>
        <w:tc>
          <w:tcPr>
            <w:tcW w:w="12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rPr>
                <w:rFonts w:ascii="Arial" w:hAnsi="Arial" w:cs="Arial"/>
                <w:sz w:val="36"/>
                <w:szCs w:val="36"/>
              </w:rPr>
            </w:pPr>
          </w:p>
        </w:tc>
        <w:tc>
          <w:tcPr>
            <w:tcW w:w="15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vAlign w:val="center"/>
            <w:hideMark/>
          </w:tcPr>
          <w:p w:rsidR="00D949B3" w:rsidRDefault="00D949B3">
            <w:pPr>
              <w:rPr>
                <w:rFonts w:ascii="Arial" w:hAnsi="Arial" w:cs="Arial"/>
                <w:sz w:val="36"/>
                <w:szCs w:val="36"/>
              </w:rPr>
            </w:pPr>
          </w:p>
        </w:tc>
        <w:tc>
          <w:tcPr>
            <w:tcW w:w="12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rPr>
                <w:rFonts w:ascii="Arial" w:hAnsi="Arial" w:cs="Arial"/>
                <w:sz w:val="36"/>
                <w:szCs w:val="36"/>
              </w:rPr>
            </w:pPr>
          </w:p>
        </w:tc>
        <w:tc>
          <w:tcPr>
            <w:tcW w:w="18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Default="00D949B3">
            <w:pPr>
              <w:pStyle w:val="NormalWeb"/>
              <w:spacing w:before="0" w:beforeAutospacing="0" w:after="0" w:afterAutospacing="0"/>
              <w:textAlignment w:val="center"/>
              <w:rPr>
                <w:rFonts w:ascii="Arial" w:hAnsi="Arial" w:cs="Arial"/>
                <w:sz w:val="36"/>
                <w:szCs w:val="36"/>
              </w:rPr>
            </w:pPr>
            <w:r>
              <w:rPr>
                <w:rFonts w:ascii="Futura Medium" w:hAnsi="Futura Medium" w:cs="Arial"/>
                <w:i/>
                <w:iCs/>
                <w:color w:val="595959"/>
                <w:kern w:val="24"/>
              </w:rPr>
              <w:t xml:space="preserve">4 playgrounds </w:t>
            </w:r>
          </w:p>
        </w:tc>
        <w:tc>
          <w:tcPr>
            <w:tcW w:w="12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72" w:type="dxa"/>
              <w:bottom w:w="72" w:type="dxa"/>
              <w:right w:w="72" w:type="dxa"/>
            </w:tcMar>
            <w:hideMark/>
          </w:tcPr>
          <w:p w:rsidR="00D949B3" w:rsidRDefault="00D949B3">
            <w:pPr>
              <w:pStyle w:val="NormalWeb"/>
              <w:spacing w:before="0" w:beforeAutospacing="0" w:after="0" w:afterAutospacing="0"/>
              <w:jc w:val="right"/>
              <w:textAlignment w:val="center"/>
              <w:rPr>
                <w:rFonts w:ascii="Arial" w:hAnsi="Arial" w:cs="Arial"/>
                <w:sz w:val="36"/>
                <w:szCs w:val="36"/>
              </w:rPr>
            </w:pPr>
            <w:r>
              <w:rPr>
                <w:rFonts w:ascii="Futura Medium" w:hAnsi="Futura Medium" w:cs="Arial"/>
                <w:i/>
                <w:iCs/>
                <w:color w:val="595959"/>
                <w:kern w:val="24"/>
              </w:rPr>
              <w:t>240,000</w:t>
            </w:r>
          </w:p>
        </w:tc>
        <w:tc>
          <w:tcPr>
            <w:tcW w:w="14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rPr>
                <w:rFonts w:ascii="Arial" w:hAnsi="Arial" w:cs="Arial"/>
                <w:sz w:val="36"/>
                <w:szCs w:val="36"/>
              </w:rPr>
            </w:pPr>
          </w:p>
        </w:tc>
        <w:tc>
          <w:tcPr>
            <w:tcW w:w="140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Default="00D949B3">
            <w:pPr>
              <w:rPr>
                <w:rFonts w:ascii="Arial" w:hAnsi="Arial" w:cs="Arial"/>
                <w:sz w:val="36"/>
                <w:szCs w:val="36"/>
              </w:rPr>
            </w:pPr>
          </w:p>
        </w:tc>
      </w:tr>
    </w:tbl>
    <w:p w:rsidR="00D949B3" w:rsidRDefault="00D949B3" w:rsidP="00D949B3">
      <w:pPr>
        <w:spacing w:after="200" w:line="276" w:lineRule="auto"/>
        <w:jc w:val="left"/>
        <w:rPr>
          <w:rFonts w:eastAsiaTheme="majorEastAsia" w:cstheme="majorBidi"/>
          <w:b/>
          <w:bCs/>
          <w:color w:val="365F91" w:themeColor="accent1" w:themeShade="BF"/>
          <w:sz w:val="28"/>
          <w:szCs w:val="28"/>
          <w:lang w:val="en-GB"/>
        </w:rPr>
      </w:pPr>
    </w:p>
    <w:p w:rsidR="00997300" w:rsidRDefault="00997300" w:rsidP="00D949B3">
      <w:pPr>
        <w:spacing w:after="200" w:line="276" w:lineRule="auto"/>
        <w:jc w:val="left"/>
        <w:rPr>
          <w:rFonts w:eastAsiaTheme="majorEastAsia" w:cstheme="majorBidi"/>
          <w:b/>
          <w:bCs/>
          <w:color w:val="365F91" w:themeColor="accent1" w:themeShade="BF"/>
          <w:sz w:val="28"/>
          <w:szCs w:val="28"/>
          <w:lang w:val="en-GB"/>
        </w:rPr>
      </w:pPr>
    </w:p>
    <w:p w:rsidR="00997300" w:rsidRDefault="00997300" w:rsidP="00D949B3">
      <w:pPr>
        <w:spacing w:after="200" w:line="276" w:lineRule="auto"/>
        <w:jc w:val="left"/>
        <w:rPr>
          <w:rFonts w:eastAsiaTheme="majorEastAsia" w:cstheme="majorBidi"/>
          <w:b/>
          <w:bCs/>
          <w:color w:val="365F91" w:themeColor="accent1" w:themeShade="BF"/>
          <w:sz w:val="28"/>
          <w:szCs w:val="28"/>
          <w:lang w:val="en-GB"/>
        </w:rPr>
      </w:pPr>
    </w:p>
    <w:p w:rsidR="00997300" w:rsidRDefault="00997300" w:rsidP="00D949B3">
      <w:pPr>
        <w:spacing w:after="200" w:line="276" w:lineRule="auto"/>
        <w:jc w:val="left"/>
        <w:rPr>
          <w:rFonts w:eastAsiaTheme="majorEastAsia" w:cstheme="majorBidi"/>
          <w:b/>
          <w:bCs/>
          <w:color w:val="365F91" w:themeColor="accent1" w:themeShade="BF"/>
          <w:sz w:val="28"/>
          <w:szCs w:val="28"/>
          <w:lang w:val="en-GB"/>
        </w:rPr>
      </w:pPr>
    </w:p>
    <w:p w:rsidR="00997300" w:rsidRDefault="00997300" w:rsidP="00D949B3">
      <w:pPr>
        <w:spacing w:after="200" w:line="276" w:lineRule="auto"/>
        <w:jc w:val="left"/>
        <w:rPr>
          <w:rFonts w:eastAsiaTheme="majorEastAsia" w:cstheme="majorBidi"/>
          <w:b/>
          <w:bCs/>
          <w:color w:val="365F91" w:themeColor="accent1" w:themeShade="BF"/>
          <w:sz w:val="28"/>
          <w:szCs w:val="28"/>
          <w:lang w:val="en-GB"/>
        </w:rPr>
      </w:pPr>
    </w:p>
    <w:p w:rsidR="00997300" w:rsidRDefault="00997300" w:rsidP="00D949B3">
      <w:pPr>
        <w:spacing w:after="200" w:line="276" w:lineRule="auto"/>
        <w:jc w:val="left"/>
        <w:rPr>
          <w:rFonts w:eastAsiaTheme="majorEastAsia" w:cstheme="majorBidi"/>
          <w:b/>
          <w:bCs/>
          <w:color w:val="365F91" w:themeColor="accent1" w:themeShade="BF"/>
          <w:sz w:val="28"/>
          <w:szCs w:val="28"/>
          <w:lang w:val="en-GB"/>
        </w:rPr>
      </w:pPr>
    </w:p>
    <w:p w:rsidR="00997300" w:rsidRDefault="00997300" w:rsidP="00D949B3">
      <w:pPr>
        <w:spacing w:after="200" w:line="276" w:lineRule="auto"/>
        <w:jc w:val="left"/>
        <w:rPr>
          <w:rFonts w:eastAsiaTheme="majorEastAsia" w:cstheme="majorBidi"/>
          <w:b/>
          <w:bCs/>
          <w:color w:val="365F91" w:themeColor="accent1" w:themeShade="BF"/>
          <w:sz w:val="28"/>
          <w:szCs w:val="28"/>
          <w:lang w:val="en-GB"/>
        </w:rPr>
      </w:pPr>
    </w:p>
    <w:p w:rsidR="00D949B3" w:rsidRDefault="00D949B3" w:rsidP="00D949B3">
      <w:pPr>
        <w:pStyle w:val="Heading2"/>
        <w:rPr>
          <w:lang w:val="en-GB"/>
        </w:rPr>
      </w:pPr>
      <w:bookmarkStart w:id="44" w:name="_Toc388267432"/>
      <w:r>
        <w:rPr>
          <w:lang w:val="en-GB"/>
        </w:rPr>
        <w:lastRenderedPageBreak/>
        <w:t>VT/MSME Financial Summary</w:t>
      </w:r>
      <w:bookmarkEnd w:id="44"/>
    </w:p>
    <w:p w:rsidR="00D949B3" w:rsidRPr="00D949B3" w:rsidRDefault="00D949B3" w:rsidP="00D949B3">
      <w:pPr>
        <w:rPr>
          <w:rFonts w:eastAsiaTheme="majorEastAsia"/>
          <w:lang w:val="en-GB"/>
        </w:rPr>
      </w:pPr>
    </w:p>
    <w:tbl>
      <w:tblPr>
        <w:tblW w:w="13980" w:type="dxa"/>
        <w:tblCellMar>
          <w:left w:w="0" w:type="dxa"/>
          <w:right w:w="0" w:type="dxa"/>
        </w:tblCellMar>
        <w:tblLook w:val="04A0" w:firstRow="1" w:lastRow="0" w:firstColumn="1" w:lastColumn="0" w:noHBand="0" w:noVBand="1"/>
      </w:tblPr>
      <w:tblGrid>
        <w:gridCol w:w="2160"/>
        <w:gridCol w:w="1420"/>
        <w:gridCol w:w="1280"/>
        <w:gridCol w:w="1740"/>
        <w:gridCol w:w="1300"/>
        <w:gridCol w:w="1640"/>
        <w:gridCol w:w="1520"/>
        <w:gridCol w:w="1260"/>
        <w:gridCol w:w="260"/>
        <w:gridCol w:w="1400"/>
      </w:tblGrid>
      <w:tr w:rsidR="00D949B3" w:rsidRPr="00D949B3" w:rsidTr="00D949B3">
        <w:trPr>
          <w:trHeight w:val="838"/>
        </w:trPr>
        <w:tc>
          <w:tcPr>
            <w:tcW w:w="2160" w:type="dxa"/>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270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color w:val="FFFFFF"/>
                <w:kern w:val="24"/>
                <w:sz w:val="28"/>
                <w:szCs w:val="28"/>
              </w:rPr>
              <w:t xml:space="preserve">Yr 1 (2012 – 2013) </w:t>
            </w:r>
          </w:p>
        </w:tc>
        <w:tc>
          <w:tcPr>
            <w:tcW w:w="304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color w:val="FFFFFF"/>
                <w:kern w:val="24"/>
                <w:sz w:val="28"/>
                <w:szCs w:val="28"/>
              </w:rPr>
              <w:t xml:space="preserve">Yr 2 (2013 – 2014) </w:t>
            </w:r>
          </w:p>
        </w:tc>
        <w:tc>
          <w:tcPr>
            <w:tcW w:w="316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color w:val="FFFFFF"/>
                <w:kern w:val="24"/>
                <w:sz w:val="28"/>
                <w:szCs w:val="28"/>
              </w:rPr>
              <w:t xml:space="preserve">Yr 3 (2014 – 2015) </w:t>
            </w:r>
          </w:p>
        </w:tc>
        <w:tc>
          <w:tcPr>
            <w:tcW w:w="2920" w:type="dxa"/>
            <w:gridSpan w:val="3"/>
            <w:tcBorders>
              <w:top w:val="single" w:sz="8" w:space="0" w:color="FFFFFF"/>
              <w:left w:val="single" w:sz="8" w:space="0" w:color="FFFFFF"/>
              <w:bottom w:val="single" w:sz="24" w:space="0" w:color="FFFFFF"/>
              <w:right w:val="single" w:sz="8" w:space="0" w:color="FFFFFF"/>
            </w:tcBorders>
            <w:shd w:val="clear" w:color="auto" w:fill="B8B8B8"/>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i/>
                <w:iCs/>
                <w:color w:val="FFFFFF"/>
                <w:kern w:val="24"/>
                <w:sz w:val="28"/>
                <w:szCs w:val="28"/>
              </w:rPr>
              <w:t xml:space="preserve">Yr 4 (2015 – 2016) </w:t>
            </w:r>
          </w:p>
        </w:tc>
      </w:tr>
      <w:tr w:rsidR="00D949B3" w:rsidRPr="00D949B3" w:rsidTr="00D949B3">
        <w:trPr>
          <w:trHeight w:val="606"/>
        </w:trPr>
        <w:tc>
          <w:tcPr>
            <w:tcW w:w="216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 xml:space="preserve">Planned Budget US$ </w:t>
            </w:r>
          </w:p>
        </w:tc>
        <w:tc>
          <w:tcPr>
            <w:tcW w:w="270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 xml:space="preserve">1,394,586 </w:t>
            </w:r>
          </w:p>
        </w:tc>
        <w:tc>
          <w:tcPr>
            <w:tcW w:w="304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color w:val="595959"/>
                <w:kern w:val="24"/>
                <w:sz w:val="28"/>
                <w:szCs w:val="28"/>
              </w:rPr>
              <w:t>1,591,564</w:t>
            </w:r>
          </w:p>
        </w:tc>
        <w:tc>
          <w:tcPr>
            <w:tcW w:w="316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textAlignment w:val="bottom"/>
              <w:rPr>
                <w:rFonts w:ascii="Arial" w:hAnsi="Arial" w:cs="Arial"/>
                <w:sz w:val="36"/>
                <w:szCs w:val="36"/>
              </w:rPr>
            </w:pPr>
            <w:r w:rsidRPr="00D949B3">
              <w:rPr>
                <w:rFonts w:ascii="Futura Medium" w:hAnsi="Futura Medium" w:cs="Arial"/>
                <w:color w:val="595959"/>
                <w:kern w:val="24"/>
                <w:sz w:val="28"/>
                <w:szCs w:val="28"/>
              </w:rPr>
              <w:t xml:space="preserve">1,681,050 </w:t>
            </w:r>
          </w:p>
        </w:tc>
        <w:tc>
          <w:tcPr>
            <w:tcW w:w="2920" w:type="dxa"/>
            <w:gridSpan w:val="3"/>
            <w:tcBorders>
              <w:top w:val="single" w:sz="24" w:space="0" w:color="FFFFFF"/>
              <w:left w:val="single" w:sz="8" w:space="0" w:color="FFFFFF"/>
              <w:bottom w:val="single" w:sz="8" w:space="0" w:color="FFFFFF"/>
              <w:right w:val="single" w:sz="8" w:space="0" w:color="FFFFFF"/>
            </w:tcBorders>
            <w:shd w:val="clear" w:color="auto" w:fill="D6D6D6"/>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8"/>
                <w:szCs w:val="28"/>
              </w:rPr>
              <w:t xml:space="preserve">Expected </w:t>
            </w:r>
          </w:p>
        </w:tc>
      </w:tr>
      <w:tr w:rsidR="00D949B3" w:rsidRPr="00D949B3" w:rsidTr="00D949B3">
        <w:trPr>
          <w:trHeight w:val="742"/>
        </w:trPr>
        <w:tc>
          <w:tcPr>
            <w:tcW w:w="21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 xml:space="preserve">Amount Committed/Spent US$ </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 xml:space="preserve">605,240 </w:t>
            </w:r>
          </w:p>
        </w:tc>
        <w:tc>
          <w:tcPr>
            <w:tcW w:w="3040" w:type="dxa"/>
            <w:gridSpan w:val="2"/>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color w:val="595959"/>
                <w:kern w:val="24"/>
                <w:sz w:val="28"/>
                <w:szCs w:val="28"/>
              </w:rPr>
              <w:t>1,105,275</w:t>
            </w:r>
          </w:p>
        </w:tc>
        <w:tc>
          <w:tcPr>
            <w:tcW w:w="316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 xml:space="preserve">TBD </w:t>
            </w:r>
          </w:p>
        </w:tc>
        <w:tc>
          <w:tcPr>
            <w:tcW w:w="2920" w:type="dxa"/>
            <w:gridSpan w:val="3"/>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860"/>
        </w:trPr>
        <w:tc>
          <w:tcPr>
            <w:tcW w:w="21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 xml:space="preserve">Amount Carried Over US$ </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 xml:space="preserve">789,346 </w:t>
            </w:r>
          </w:p>
        </w:tc>
        <w:tc>
          <w:tcPr>
            <w:tcW w:w="304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color w:val="595959"/>
                <w:kern w:val="24"/>
                <w:sz w:val="28"/>
                <w:szCs w:val="28"/>
              </w:rPr>
              <w:t>486,289</w:t>
            </w:r>
          </w:p>
        </w:tc>
        <w:tc>
          <w:tcPr>
            <w:tcW w:w="316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 xml:space="preserve">TBD </w:t>
            </w:r>
          </w:p>
        </w:tc>
        <w:tc>
          <w:tcPr>
            <w:tcW w:w="2920" w:type="dxa"/>
            <w:gridSpan w:val="3"/>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788"/>
        </w:trPr>
        <w:tc>
          <w:tcPr>
            <w:tcW w:w="21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Additional Funds Required For Following Year</w:t>
            </w:r>
          </w:p>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 xml:space="preserve">US$ </w:t>
            </w:r>
          </w:p>
        </w:tc>
        <w:tc>
          <w:tcPr>
            <w:tcW w:w="270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 xml:space="preserve">802,218 </w:t>
            </w:r>
          </w:p>
        </w:tc>
        <w:tc>
          <w:tcPr>
            <w:tcW w:w="3040" w:type="dxa"/>
            <w:gridSpan w:val="2"/>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color w:val="595959"/>
                <w:kern w:val="24"/>
                <w:sz w:val="28"/>
                <w:szCs w:val="28"/>
              </w:rPr>
              <w:t>1,194,761</w:t>
            </w:r>
          </w:p>
        </w:tc>
        <w:tc>
          <w:tcPr>
            <w:tcW w:w="316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2920" w:type="dxa"/>
            <w:gridSpan w:val="3"/>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904"/>
        </w:trPr>
        <w:tc>
          <w:tcPr>
            <w:tcW w:w="21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Activities Completed</w:t>
            </w:r>
            <w:r w:rsidRPr="00D949B3">
              <w:rPr>
                <w:rFonts w:ascii="Futura Medium" w:hAnsi="Futura Medium" w:cs="Arial"/>
                <w:color w:val="595959"/>
                <w:kern w:val="24"/>
                <w:sz w:val="28"/>
                <w:szCs w:val="28"/>
              </w:rPr>
              <w:t xml:space="preserve"> </w:t>
            </w:r>
          </w:p>
        </w:tc>
        <w:tc>
          <w:tcPr>
            <w:tcW w:w="14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Pr>
                <w:rFonts w:ascii="Futura Medium" w:hAnsi="Futura Medium" w:cs="Arial"/>
                <w:i/>
                <w:iCs/>
                <w:color w:val="595959"/>
                <w:kern w:val="24"/>
                <w:sz w:val="24"/>
              </w:rPr>
              <w:t>VTC tech. &amp; trainin</w:t>
            </w:r>
            <w:r w:rsidRPr="00D949B3">
              <w:rPr>
                <w:rFonts w:ascii="Futura Medium" w:hAnsi="Futura Medium" w:cs="Arial"/>
                <w:i/>
                <w:iCs/>
                <w:color w:val="595959"/>
                <w:kern w:val="24"/>
                <w:sz w:val="24"/>
              </w:rPr>
              <w:t xml:space="preserve">g designs </w:t>
            </w:r>
          </w:p>
        </w:tc>
        <w:tc>
          <w:tcPr>
            <w:tcW w:w="12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i/>
                <w:iCs/>
                <w:color w:val="595959"/>
                <w:kern w:val="24"/>
                <w:sz w:val="24"/>
              </w:rPr>
              <w:t>184,054</w:t>
            </w:r>
          </w:p>
        </w:tc>
        <w:tc>
          <w:tcPr>
            <w:tcW w:w="17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left"/>
              <w:textAlignment w:val="center"/>
              <w:rPr>
                <w:rFonts w:ascii="Arial" w:hAnsi="Arial" w:cs="Arial"/>
                <w:sz w:val="36"/>
                <w:szCs w:val="36"/>
              </w:rPr>
            </w:pPr>
            <w:r w:rsidRPr="00D949B3">
              <w:rPr>
                <w:rFonts w:ascii="Futura Medium" w:hAnsi="Futura Medium" w:cs="Arial"/>
                <w:i/>
                <w:iCs/>
                <w:color w:val="595959"/>
                <w:kern w:val="24"/>
                <w:sz w:val="24"/>
              </w:rPr>
              <w:t xml:space="preserve">MoO &amp; SOC MoUs </w:t>
            </w:r>
          </w:p>
        </w:tc>
        <w:tc>
          <w:tcPr>
            <w:tcW w:w="13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i/>
                <w:iCs/>
                <w:color w:val="595959"/>
                <w:kern w:val="24"/>
                <w:sz w:val="24"/>
              </w:rPr>
              <w:t>28,900</w:t>
            </w:r>
          </w:p>
        </w:tc>
        <w:tc>
          <w:tcPr>
            <w:tcW w:w="16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i/>
                <w:iCs/>
                <w:color w:val="595959"/>
                <w:kern w:val="24"/>
                <w:sz w:val="24"/>
              </w:rPr>
              <w:t>Negotiations with MoO/SOC</w:t>
            </w:r>
          </w:p>
        </w:tc>
        <w:tc>
          <w:tcPr>
            <w:tcW w:w="15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Pr="00D949B3" w:rsidRDefault="00D949B3" w:rsidP="00D949B3">
            <w:pPr>
              <w:jc w:val="right"/>
              <w:rPr>
                <w:rFonts w:ascii="Arial" w:hAnsi="Arial" w:cs="Arial"/>
                <w:sz w:val="36"/>
                <w:szCs w:val="36"/>
              </w:rPr>
            </w:pPr>
            <w:r w:rsidRPr="00D949B3">
              <w:rPr>
                <w:rFonts w:ascii="Futura Medium" w:hAnsi="Futura Medium" w:cs="Arial"/>
                <w:i/>
                <w:iCs/>
                <w:color w:val="595959"/>
                <w:kern w:val="24"/>
                <w:sz w:val="24"/>
              </w:rPr>
              <w:t xml:space="preserve">10,000 </w:t>
            </w:r>
          </w:p>
        </w:tc>
        <w:tc>
          <w:tcPr>
            <w:tcW w:w="12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685"/>
        </w:trPr>
        <w:tc>
          <w:tcPr>
            <w:tcW w:w="21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4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i/>
                <w:iCs/>
                <w:color w:val="595959"/>
                <w:kern w:val="24"/>
                <w:sz w:val="24"/>
              </w:rPr>
              <w:t>MSME training and TOT</w:t>
            </w:r>
          </w:p>
        </w:tc>
        <w:tc>
          <w:tcPr>
            <w:tcW w:w="12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i/>
                <w:iCs/>
                <w:color w:val="595959"/>
                <w:kern w:val="24"/>
                <w:sz w:val="24"/>
              </w:rPr>
              <w:t xml:space="preserve">421,186 </w:t>
            </w:r>
          </w:p>
        </w:tc>
        <w:tc>
          <w:tcPr>
            <w:tcW w:w="17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Pr="00D949B3" w:rsidRDefault="00D949B3" w:rsidP="00D949B3">
            <w:pPr>
              <w:jc w:val="left"/>
              <w:textAlignment w:val="center"/>
              <w:rPr>
                <w:rFonts w:ascii="Arial" w:hAnsi="Arial" w:cs="Arial"/>
                <w:sz w:val="36"/>
                <w:szCs w:val="36"/>
              </w:rPr>
            </w:pPr>
            <w:r w:rsidRPr="00D949B3">
              <w:rPr>
                <w:rFonts w:ascii="Futura Medium" w:hAnsi="Futura Medium" w:cs="Arial"/>
                <w:i/>
                <w:iCs/>
                <w:color w:val="595959"/>
                <w:kern w:val="24"/>
                <w:sz w:val="24"/>
              </w:rPr>
              <w:t>Welding Ctre tech. &amp; train.g designs</w:t>
            </w:r>
          </w:p>
        </w:tc>
        <w:tc>
          <w:tcPr>
            <w:tcW w:w="13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i/>
                <w:iCs/>
                <w:color w:val="595959"/>
                <w:kern w:val="24"/>
                <w:sz w:val="24"/>
              </w:rPr>
              <w:t>70,500</w:t>
            </w:r>
          </w:p>
        </w:tc>
        <w:tc>
          <w:tcPr>
            <w:tcW w:w="164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i/>
                <w:iCs/>
                <w:color w:val="595959"/>
                <w:kern w:val="24"/>
                <w:sz w:val="24"/>
              </w:rPr>
              <w:t>Capacity Building of Contractors</w:t>
            </w:r>
          </w:p>
        </w:tc>
        <w:tc>
          <w:tcPr>
            <w:tcW w:w="15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Pr="00D949B3" w:rsidRDefault="00D949B3" w:rsidP="00D949B3">
            <w:pPr>
              <w:jc w:val="right"/>
              <w:rPr>
                <w:rFonts w:ascii="Arial" w:hAnsi="Arial" w:cs="Arial"/>
                <w:sz w:val="36"/>
                <w:szCs w:val="36"/>
              </w:rPr>
            </w:pPr>
            <w:r w:rsidRPr="00D949B3">
              <w:rPr>
                <w:rFonts w:ascii="Futura Medium" w:hAnsi="Futura Medium" w:cs="Arial"/>
                <w:i/>
                <w:iCs/>
                <w:color w:val="595959"/>
                <w:kern w:val="24"/>
                <w:sz w:val="24"/>
              </w:rPr>
              <w:t xml:space="preserve">1,190,750 </w:t>
            </w:r>
          </w:p>
        </w:tc>
        <w:tc>
          <w:tcPr>
            <w:tcW w:w="12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718"/>
        </w:trPr>
        <w:tc>
          <w:tcPr>
            <w:tcW w:w="21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4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2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7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left"/>
              <w:textAlignment w:val="center"/>
              <w:rPr>
                <w:rFonts w:ascii="Arial" w:hAnsi="Arial" w:cs="Arial"/>
                <w:sz w:val="36"/>
                <w:szCs w:val="36"/>
              </w:rPr>
            </w:pPr>
            <w:r w:rsidRPr="00D949B3">
              <w:rPr>
                <w:rFonts w:ascii="Futura Medium" w:hAnsi="Futura Medium" w:cs="Arial"/>
                <w:i/>
                <w:iCs/>
                <w:color w:val="595959"/>
                <w:kern w:val="24"/>
                <w:sz w:val="24"/>
              </w:rPr>
              <w:t xml:space="preserve"> Contractors Assest.&amp;train.</w:t>
            </w:r>
          </w:p>
        </w:tc>
        <w:tc>
          <w:tcPr>
            <w:tcW w:w="13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i/>
                <w:iCs/>
                <w:color w:val="595959"/>
                <w:kern w:val="24"/>
                <w:sz w:val="24"/>
              </w:rPr>
              <w:t>177,200</w:t>
            </w:r>
          </w:p>
        </w:tc>
        <w:tc>
          <w:tcPr>
            <w:tcW w:w="16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5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2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66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773"/>
        </w:trPr>
        <w:tc>
          <w:tcPr>
            <w:tcW w:w="21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4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p>
        </w:tc>
        <w:tc>
          <w:tcPr>
            <w:tcW w:w="12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p>
        </w:tc>
        <w:tc>
          <w:tcPr>
            <w:tcW w:w="17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Pr="00D949B3" w:rsidRDefault="00D949B3" w:rsidP="00D949B3">
            <w:pPr>
              <w:jc w:val="left"/>
              <w:textAlignment w:val="center"/>
              <w:rPr>
                <w:rFonts w:ascii="Arial" w:hAnsi="Arial" w:cs="Arial"/>
                <w:sz w:val="36"/>
                <w:szCs w:val="36"/>
              </w:rPr>
            </w:pPr>
            <w:r w:rsidRPr="00D949B3">
              <w:rPr>
                <w:rFonts w:ascii="Futura Medium" w:hAnsi="Futura Medium" w:cs="Arial"/>
                <w:i/>
                <w:iCs/>
                <w:color w:val="595959"/>
                <w:kern w:val="24"/>
                <w:sz w:val="24"/>
              </w:rPr>
              <w:t>Majnoon Landscaping &amp; paintings</w:t>
            </w:r>
          </w:p>
        </w:tc>
        <w:tc>
          <w:tcPr>
            <w:tcW w:w="13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i/>
                <w:iCs/>
                <w:color w:val="595959"/>
                <w:kern w:val="24"/>
                <w:sz w:val="24"/>
              </w:rPr>
              <w:t>36,400</w:t>
            </w:r>
          </w:p>
        </w:tc>
        <w:tc>
          <w:tcPr>
            <w:tcW w:w="6080" w:type="dxa"/>
            <w:gridSpan w:val="5"/>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631"/>
        </w:trPr>
        <w:tc>
          <w:tcPr>
            <w:tcW w:w="21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4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2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7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left"/>
              <w:textAlignment w:val="center"/>
              <w:rPr>
                <w:rFonts w:ascii="Arial" w:hAnsi="Arial" w:cs="Arial"/>
                <w:sz w:val="36"/>
                <w:szCs w:val="36"/>
              </w:rPr>
            </w:pPr>
            <w:r w:rsidRPr="00D949B3">
              <w:rPr>
                <w:rFonts w:ascii="Futura Medium" w:hAnsi="Futura Medium" w:cs="Arial"/>
                <w:i/>
                <w:iCs/>
                <w:color w:val="595959"/>
                <w:kern w:val="24"/>
                <w:sz w:val="24"/>
              </w:rPr>
              <w:t>Training facilities&amp; TOT</w:t>
            </w:r>
          </w:p>
        </w:tc>
        <w:tc>
          <w:tcPr>
            <w:tcW w:w="13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i/>
                <w:iCs/>
                <w:color w:val="595959"/>
                <w:kern w:val="24"/>
                <w:sz w:val="24"/>
              </w:rPr>
              <w:t>98,100</w:t>
            </w:r>
          </w:p>
        </w:tc>
        <w:tc>
          <w:tcPr>
            <w:tcW w:w="16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5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520" w:type="dxa"/>
            <w:gridSpan w:val="2"/>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p>
        </w:tc>
        <w:tc>
          <w:tcPr>
            <w:tcW w:w="14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bl>
    <w:p w:rsidR="00D949B3" w:rsidRDefault="00D949B3" w:rsidP="00D949B3">
      <w:pPr>
        <w:spacing w:after="200" w:line="276" w:lineRule="auto"/>
        <w:jc w:val="left"/>
        <w:rPr>
          <w:rFonts w:eastAsiaTheme="majorEastAsia" w:cstheme="majorBidi"/>
          <w:b/>
          <w:bCs/>
          <w:color w:val="365F91" w:themeColor="accent1" w:themeShade="BF"/>
          <w:sz w:val="28"/>
          <w:szCs w:val="28"/>
          <w:lang w:val="en-GB"/>
        </w:rPr>
      </w:pPr>
    </w:p>
    <w:p w:rsidR="00D949B3" w:rsidRDefault="00D949B3" w:rsidP="00D949B3">
      <w:pPr>
        <w:spacing w:after="200" w:line="276" w:lineRule="auto"/>
        <w:jc w:val="left"/>
        <w:rPr>
          <w:rFonts w:eastAsiaTheme="majorEastAsia" w:cstheme="majorBidi"/>
          <w:b/>
          <w:bCs/>
          <w:color w:val="365F91" w:themeColor="accent1" w:themeShade="BF"/>
          <w:sz w:val="28"/>
          <w:szCs w:val="28"/>
          <w:lang w:val="en-GB"/>
        </w:rPr>
      </w:pPr>
    </w:p>
    <w:p w:rsidR="00D949B3" w:rsidRDefault="00D949B3" w:rsidP="00167039">
      <w:pPr>
        <w:pStyle w:val="Heading2"/>
        <w:rPr>
          <w:lang w:val="en-GB"/>
        </w:rPr>
      </w:pPr>
      <w:bookmarkStart w:id="45" w:name="_Toc388267433"/>
      <w:r>
        <w:rPr>
          <w:lang w:val="en-GB"/>
        </w:rPr>
        <w:t>Welding Training and Test Centre Financial Summary</w:t>
      </w:r>
      <w:bookmarkEnd w:id="45"/>
    </w:p>
    <w:p w:rsidR="00167039" w:rsidRPr="00167039" w:rsidRDefault="00167039" w:rsidP="00167039">
      <w:pPr>
        <w:rPr>
          <w:rFonts w:eastAsiaTheme="majorEastAsia"/>
          <w:lang w:val="en-GB"/>
        </w:rPr>
      </w:pPr>
    </w:p>
    <w:tbl>
      <w:tblPr>
        <w:tblW w:w="13960" w:type="dxa"/>
        <w:tblCellMar>
          <w:left w:w="0" w:type="dxa"/>
          <w:right w:w="0" w:type="dxa"/>
        </w:tblCellMar>
        <w:tblLook w:val="04A0" w:firstRow="1" w:lastRow="0" w:firstColumn="1" w:lastColumn="0" w:noHBand="0" w:noVBand="1"/>
      </w:tblPr>
      <w:tblGrid>
        <w:gridCol w:w="2740"/>
        <w:gridCol w:w="2220"/>
        <w:gridCol w:w="1760"/>
        <w:gridCol w:w="1940"/>
        <w:gridCol w:w="1900"/>
        <w:gridCol w:w="1480"/>
        <w:gridCol w:w="1920"/>
      </w:tblGrid>
      <w:tr w:rsidR="00D949B3" w:rsidRPr="00D949B3" w:rsidTr="00D949B3">
        <w:trPr>
          <w:trHeight w:val="1047"/>
        </w:trPr>
        <w:tc>
          <w:tcPr>
            <w:tcW w:w="2740" w:type="dxa"/>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398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color w:val="FFFFFF"/>
                <w:kern w:val="24"/>
                <w:sz w:val="28"/>
                <w:szCs w:val="28"/>
              </w:rPr>
              <w:t xml:space="preserve">Yr 3 (2014 – 2015) </w:t>
            </w:r>
          </w:p>
        </w:tc>
        <w:tc>
          <w:tcPr>
            <w:tcW w:w="384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color w:val="FFFFFF"/>
                <w:kern w:val="24"/>
                <w:sz w:val="28"/>
                <w:szCs w:val="28"/>
              </w:rPr>
              <w:t xml:space="preserve">Yr 4 (2015 – 2016) </w:t>
            </w:r>
          </w:p>
        </w:tc>
        <w:tc>
          <w:tcPr>
            <w:tcW w:w="3400" w:type="dxa"/>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b/>
                <w:bCs/>
                <w:color w:val="FFFFFF"/>
                <w:kern w:val="24"/>
                <w:sz w:val="28"/>
                <w:szCs w:val="28"/>
              </w:rPr>
              <w:t xml:space="preserve">Yr 5 (2016 – 2017) </w:t>
            </w:r>
          </w:p>
        </w:tc>
      </w:tr>
      <w:tr w:rsidR="00D949B3" w:rsidRPr="00D949B3" w:rsidTr="00D949B3">
        <w:trPr>
          <w:trHeight w:val="823"/>
        </w:trPr>
        <w:tc>
          <w:tcPr>
            <w:tcW w:w="2740" w:type="dxa"/>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 xml:space="preserve">Planned Budget US$ </w:t>
            </w:r>
          </w:p>
        </w:tc>
        <w:tc>
          <w:tcPr>
            <w:tcW w:w="398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color w:val="595959"/>
                <w:kern w:val="24"/>
                <w:sz w:val="28"/>
                <w:szCs w:val="28"/>
              </w:rPr>
              <w:t>11,000,000</w:t>
            </w:r>
          </w:p>
        </w:tc>
        <w:tc>
          <w:tcPr>
            <w:tcW w:w="384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color w:val="595959"/>
                <w:kern w:val="24"/>
                <w:sz w:val="28"/>
                <w:szCs w:val="28"/>
              </w:rPr>
              <w:t xml:space="preserve">5,665,000 </w:t>
            </w:r>
          </w:p>
        </w:tc>
        <w:tc>
          <w:tcPr>
            <w:tcW w:w="3400" w:type="dxa"/>
            <w:gridSpan w:val="2"/>
            <w:tcBorders>
              <w:top w:val="single" w:sz="24"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r w:rsidR="00D949B3" w:rsidRPr="00D949B3" w:rsidTr="00D949B3">
        <w:trPr>
          <w:trHeight w:val="912"/>
        </w:trPr>
        <w:tc>
          <w:tcPr>
            <w:tcW w:w="274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color w:val="595959"/>
                <w:kern w:val="24"/>
                <w:sz w:val="24"/>
              </w:rPr>
              <w:t>Activity Budget</w:t>
            </w:r>
            <w:r w:rsidRPr="00D949B3">
              <w:rPr>
                <w:rFonts w:ascii="Futura Medium" w:hAnsi="Futura Medium" w:cs="Arial"/>
                <w:color w:val="595959"/>
                <w:kern w:val="24"/>
                <w:sz w:val="28"/>
                <w:szCs w:val="28"/>
              </w:rPr>
              <w:t xml:space="preserve"> </w:t>
            </w:r>
          </w:p>
        </w:tc>
        <w:tc>
          <w:tcPr>
            <w:tcW w:w="22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i/>
                <w:iCs/>
                <w:color w:val="595959"/>
                <w:kern w:val="24"/>
                <w:sz w:val="24"/>
              </w:rPr>
              <w:t xml:space="preserve">WTTC </w:t>
            </w:r>
          </w:p>
        </w:tc>
        <w:tc>
          <w:tcPr>
            <w:tcW w:w="176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i/>
                <w:iCs/>
                <w:color w:val="595959"/>
                <w:kern w:val="24"/>
                <w:sz w:val="24"/>
              </w:rPr>
              <w:t xml:space="preserve">5,700,000 </w:t>
            </w:r>
          </w:p>
        </w:tc>
        <w:tc>
          <w:tcPr>
            <w:tcW w:w="19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Pr="00D949B3" w:rsidRDefault="00D949B3" w:rsidP="00D949B3">
            <w:pPr>
              <w:jc w:val="left"/>
              <w:rPr>
                <w:rFonts w:ascii="Arial" w:hAnsi="Arial" w:cs="Arial"/>
                <w:sz w:val="36"/>
                <w:szCs w:val="36"/>
              </w:rPr>
            </w:pPr>
          </w:p>
        </w:tc>
        <w:tc>
          <w:tcPr>
            <w:tcW w:w="19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color w:val="595959"/>
                <w:kern w:val="24"/>
                <w:sz w:val="24"/>
              </w:rPr>
              <w:t>3,000,000</w:t>
            </w:r>
            <w:r w:rsidRPr="00D949B3">
              <w:rPr>
                <w:rFonts w:ascii="Futura Medium" w:hAnsi="Futura Medium" w:cs="Arial"/>
                <w:i/>
                <w:iCs/>
                <w:color w:val="595959"/>
                <w:kern w:val="24"/>
                <w:sz w:val="24"/>
              </w:rPr>
              <w:t xml:space="preserve"> </w:t>
            </w:r>
          </w:p>
        </w:tc>
        <w:tc>
          <w:tcPr>
            <w:tcW w:w="14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9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p>
        </w:tc>
      </w:tr>
      <w:tr w:rsidR="00D949B3" w:rsidRPr="00D949B3" w:rsidTr="00167039">
        <w:trPr>
          <w:trHeight w:val="726"/>
        </w:trPr>
        <w:tc>
          <w:tcPr>
            <w:tcW w:w="27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22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i/>
                <w:iCs/>
                <w:color w:val="595959"/>
                <w:kern w:val="24"/>
                <w:sz w:val="24"/>
              </w:rPr>
              <w:t>Infrastructure</w:t>
            </w:r>
            <w:r w:rsidRPr="00D949B3">
              <w:rPr>
                <w:rFonts w:ascii="Futura Medium" w:hAnsi="Futura Medium" w:cs="Arial"/>
                <w:color w:val="FF0000"/>
                <w:kern w:val="24"/>
                <w:sz w:val="24"/>
              </w:rPr>
              <w:t>*</w:t>
            </w:r>
          </w:p>
        </w:tc>
        <w:tc>
          <w:tcPr>
            <w:tcW w:w="176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right"/>
              <w:rPr>
                <w:rFonts w:ascii="Arial" w:hAnsi="Arial" w:cs="Arial"/>
                <w:sz w:val="36"/>
                <w:szCs w:val="36"/>
              </w:rPr>
            </w:pPr>
            <w:r w:rsidRPr="00D949B3">
              <w:rPr>
                <w:rFonts w:ascii="Futura Medium" w:hAnsi="Futura Medium" w:cs="Arial"/>
                <w:i/>
                <w:iCs/>
                <w:color w:val="595959"/>
                <w:kern w:val="24"/>
                <w:sz w:val="24"/>
              </w:rPr>
              <w:t xml:space="preserve">5,300,000 </w:t>
            </w:r>
          </w:p>
        </w:tc>
        <w:tc>
          <w:tcPr>
            <w:tcW w:w="194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2" w:type="dxa"/>
            </w:tcMar>
            <w:hideMark/>
          </w:tcPr>
          <w:p w:rsidR="00D949B3" w:rsidRPr="00D949B3" w:rsidRDefault="00D949B3" w:rsidP="00D949B3">
            <w:pPr>
              <w:jc w:val="left"/>
              <w:rPr>
                <w:rFonts w:ascii="Arial" w:hAnsi="Arial" w:cs="Arial"/>
                <w:sz w:val="36"/>
                <w:szCs w:val="36"/>
              </w:rPr>
            </w:pPr>
          </w:p>
        </w:tc>
        <w:tc>
          <w:tcPr>
            <w:tcW w:w="190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12" w:type="dxa"/>
              <w:left w:w="12" w:type="dxa"/>
              <w:bottom w:w="0" w:type="dxa"/>
              <w:right w:w="144" w:type="dxa"/>
            </w:tcMar>
            <w:hideMark/>
          </w:tcPr>
          <w:p w:rsidR="00D949B3" w:rsidRPr="00D949B3" w:rsidRDefault="00D949B3" w:rsidP="00D949B3">
            <w:pPr>
              <w:jc w:val="right"/>
              <w:textAlignment w:val="center"/>
              <w:rPr>
                <w:rFonts w:ascii="Arial" w:hAnsi="Arial" w:cs="Arial"/>
                <w:sz w:val="36"/>
                <w:szCs w:val="36"/>
              </w:rPr>
            </w:pPr>
            <w:r w:rsidRPr="00D949B3">
              <w:rPr>
                <w:rFonts w:ascii="Futura Medium" w:hAnsi="Futura Medium" w:cs="Arial"/>
                <w:i/>
                <w:iCs/>
                <w:color w:val="595959"/>
                <w:kern w:val="24"/>
                <w:sz w:val="24"/>
              </w:rPr>
              <w:t xml:space="preserve">2,665,000 </w:t>
            </w:r>
          </w:p>
        </w:tc>
        <w:tc>
          <w:tcPr>
            <w:tcW w:w="148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920" w:type="dxa"/>
            <w:tcBorders>
              <w:top w:val="single" w:sz="8" w:space="0" w:color="FFFFFF"/>
              <w:left w:val="single" w:sz="8" w:space="0" w:color="FFFFFF"/>
              <w:bottom w:val="single" w:sz="8" w:space="0" w:color="FFFFFF"/>
              <w:right w:val="single" w:sz="8" w:space="0" w:color="FFFFFF"/>
            </w:tcBorders>
            <w:shd w:val="clear" w:color="auto" w:fill="C6D9F1" w:themeFill="text2" w:themeFillTint="33"/>
            <w:tcMar>
              <w:top w:w="72" w:type="dxa"/>
              <w:left w:w="144" w:type="dxa"/>
              <w:bottom w:w="72" w:type="dxa"/>
              <w:right w:w="144" w:type="dxa"/>
            </w:tcMar>
            <w:vAlign w:val="center"/>
            <w:hideMark/>
          </w:tcPr>
          <w:p w:rsidR="00D949B3" w:rsidRPr="00D949B3" w:rsidRDefault="00D949B3" w:rsidP="00D949B3">
            <w:pPr>
              <w:jc w:val="left"/>
              <w:rPr>
                <w:rFonts w:ascii="Arial" w:hAnsi="Arial" w:cs="Arial"/>
                <w:sz w:val="36"/>
                <w:szCs w:val="36"/>
              </w:rPr>
            </w:pPr>
          </w:p>
        </w:tc>
      </w:tr>
      <w:tr w:rsidR="00D949B3" w:rsidRPr="00D949B3" w:rsidTr="00D949B3">
        <w:trPr>
          <w:trHeight w:val="1104"/>
        </w:trPr>
        <w:tc>
          <w:tcPr>
            <w:tcW w:w="6720" w:type="dxa"/>
            <w:gridSpan w:val="3"/>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r w:rsidRPr="00D949B3">
              <w:rPr>
                <w:rFonts w:ascii="Futura Medium" w:hAnsi="Futura Medium" w:cs="Arial"/>
                <w:i/>
                <w:iCs/>
                <w:color w:val="FF0000"/>
                <w:kern w:val="24"/>
                <w:sz w:val="20"/>
                <w:szCs w:val="20"/>
              </w:rPr>
              <w:lastRenderedPageBreak/>
              <w:t xml:space="preserve">* Additional infrastructure package requested by SOC – cost  estimation and negotiation in progress – final approval pending -  breakdown per year tentative </w:t>
            </w:r>
          </w:p>
        </w:tc>
        <w:tc>
          <w:tcPr>
            <w:tcW w:w="194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2" w:type="dxa"/>
            </w:tcMar>
            <w:hideMark/>
          </w:tcPr>
          <w:p w:rsidR="00D949B3" w:rsidRPr="00D949B3" w:rsidRDefault="00D949B3" w:rsidP="00D949B3">
            <w:pPr>
              <w:jc w:val="left"/>
              <w:textAlignment w:val="center"/>
              <w:rPr>
                <w:rFonts w:ascii="Arial" w:hAnsi="Arial" w:cs="Arial"/>
                <w:sz w:val="36"/>
                <w:szCs w:val="36"/>
              </w:rPr>
            </w:pPr>
            <w:r w:rsidRPr="00D949B3">
              <w:rPr>
                <w:rFonts w:ascii="Futura Medium" w:hAnsi="Futura Medium" w:cs="Arial"/>
                <w:i/>
                <w:iCs/>
                <w:color w:val="595959"/>
                <w:kern w:val="24"/>
                <w:sz w:val="24"/>
              </w:rPr>
              <w:t xml:space="preserve"> </w:t>
            </w:r>
          </w:p>
        </w:tc>
        <w:tc>
          <w:tcPr>
            <w:tcW w:w="1900" w:type="dxa"/>
            <w:tcBorders>
              <w:top w:val="single" w:sz="8" w:space="0" w:color="FFFFFF"/>
              <w:left w:val="single" w:sz="8" w:space="0" w:color="FFFFFF"/>
              <w:bottom w:val="single" w:sz="8" w:space="0" w:color="FFFFFF"/>
              <w:right w:val="single" w:sz="8" w:space="0" w:color="FFFFFF"/>
            </w:tcBorders>
            <w:shd w:val="clear" w:color="auto" w:fill="FDF7E7"/>
            <w:tcMar>
              <w:top w:w="12" w:type="dxa"/>
              <w:left w:w="12" w:type="dxa"/>
              <w:bottom w:w="0" w:type="dxa"/>
              <w:right w:w="144" w:type="dxa"/>
            </w:tcMar>
            <w:hideMark/>
          </w:tcPr>
          <w:p w:rsidR="00D949B3" w:rsidRPr="00D949B3" w:rsidRDefault="00D949B3" w:rsidP="00D949B3">
            <w:pPr>
              <w:jc w:val="left"/>
              <w:rPr>
                <w:rFonts w:ascii="Arial" w:hAnsi="Arial" w:cs="Arial"/>
                <w:sz w:val="36"/>
                <w:szCs w:val="36"/>
              </w:rPr>
            </w:pPr>
          </w:p>
        </w:tc>
        <w:tc>
          <w:tcPr>
            <w:tcW w:w="148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c>
          <w:tcPr>
            <w:tcW w:w="1920" w:type="dxa"/>
            <w:tcBorders>
              <w:top w:val="single" w:sz="8" w:space="0" w:color="FFFFFF"/>
              <w:left w:val="single" w:sz="8" w:space="0" w:color="FFFFFF"/>
              <w:bottom w:val="single" w:sz="8" w:space="0" w:color="FFFFFF"/>
              <w:right w:val="single" w:sz="8" w:space="0" w:color="FFFFFF"/>
            </w:tcBorders>
            <w:shd w:val="clear" w:color="auto" w:fill="FDF7E7"/>
            <w:tcMar>
              <w:top w:w="72" w:type="dxa"/>
              <w:left w:w="144" w:type="dxa"/>
              <w:bottom w:w="72" w:type="dxa"/>
              <w:right w:w="144" w:type="dxa"/>
            </w:tcMar>
            <w:hideMark/>
          </w:tcPr>
          <w:p w:rsidR="00D949B3" w:rsidRPr="00D949B3" w:rsidRDefault="00D949B3" w:rsidP="00D949B3">
            <w:pPr>
              <w:jc w:val="left"/>
              <w:rPr>
                <w:rFonts w:ascii="Arial" w:hAnsi="Arial" w:cs="Arial"/>
                <w:sz w:val="36"/>
                <w:szCs w:val="36"/>
              </w:rPr>
            </w:pPr>
          </w:p>
        </w:tc>
      </w:tr>
    </w:tbl>
    <w:p w:rsidR="00D949B3" w:rsidRPr="00D949B3" w:rsidRDefault="00D949B3" w:rsidP="00D949B3">
      <w:pPr>
        <w:spacing w:after="200" w:line="276" w:lineRule="auto"/>
        <w:jc w:val="left"/>
        <w:rPr>
          <w:rFonts w:eastAsiaTheme="majorEastAsia" w:cstheme="majorBidi"/>
          <w:b/>
          <w:bCs/>
          <w:color w:val="365F91" w:themeColor="accent1" w:themeShade="BF"/>
          <w:sz w:val="28"/>
          <w:szCs w:val="28"/>
          <w:lang w:val="en-GB"/>
        </w:rPr>
        <w:sectPr w:rsidR="00D949B3" w:rsidRPr="00D949B3" w:rsidSect="00E22120">
          <w:type w:val="continuous"/>
          <w:pgSz w:w="16838" w:h="11906" w:orient="landscape"/>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5150A" w:rsidRDefault="00D949B3" w:rsidP="00997300">
      <w:pPr>
        <w:spacing w:after="200" w:line="276" w:lineRule="auto"/>
        <w:jc w:val="left"/>
        <w:rPr>
          <w:rFonts w:eastAsiaTheme="majorEastAsia" w:cstheme="majorBidi"/>
          <w:b/>
          <w:bCs/>
          <w:color w:val="365F91" w:themeColor="accent1" w:themeShade="BF"/>
          <w:sz w:val="28"/>
          <w:szCs w:val="28"/>
          <w:lang w:val="en-GB"/>
        </w:rPr>
      </w:pPr>
      <w:r w:rsidRPr="00D949B3">
        <w:rPr>
          <w:rFonts w:eastAsiaTheme="majorEastAsia" w:cstheme="majorBidi"/>
          <w:b/>
          <w:bCs/>
          <w:color w:val="365F91" w:themeColor="accent1" w:themeShade="BF"/>
          <w:sz w:val="28"/>
          <w:szCs w:val="28"/>
          <w:lang w:val="en-GB"/>
        </w:rPr>
        <w:lastRenderedPageBreak/>
        <w:t xml:space="preserve"> </w:t>
      </w:r>
    </w:p>
    <w:p w:rsidR="0085150A" w:rsidRDefault="0085150A" w:rsidP="0085150A">
      <w:pPr>
        <w:pStyle w:val="Heading2"/>
        <w:jc w:val="left"/>
        <w:rPr>
          <w:lang w:val="en-GB"/>
        </w:rPr>
      </w:pPr>
      <w:bookmarkStart w:id="46" w:name="_Toc388267434"/>
      <w:r>
        <w:rPr>
          <w:lang w:val="en-GB"/>
        </w:rPr>
        <w:t>Annex A – Priority Needs List</w:t>
      </w:r>
      <w:bookmarkEnd w:id="46"/>
    </w:p>
    <w:p w:rsidR="0085150A" w:rsidRDefault="0085150A" w:rsidP="0085150A">
      <w:pPr>
        <w:rPr>
          <w:lang w:val="en-GB"/>
        </w:rPr>
      </w:pPr>
    </w:p>
    <w:p w:rsidR="0085150A" w:rsidRPr="0085150A" w:rsidRDefault="0085150A" w:rsidP="0085150A">
      <w:pPr>
        <w:pStyle w:val="Heading3"/>
        <w:rPr>
          <w:lang w:val="en-GB"/>
        </w:rPr>
      </w:pPr>
      <w:bookmarkStart w:id="47" w:name="_Toc388267435"/>
      <w:r>
        <w:rPr>
          <w:lang w:val="en-GB"/>
        </w:rPr>
        <w:t>Empty Form</w:t>
      </w:r>
      <w:bookmarkEnd w:id="47"/>
    </w:p>
    <w:p w:rsidR="0085150A" w:rsidRPr="0085150A" w:rsidRDefault="0085150A" w:rsidP="0085150A">
      <w:pPr>
        <w:rPr>
          <w:lang w:val="en-GB"/>
        </w:rPr>
      </w:pPr>
    </w:p>
    <w:p w:rsidR="0085150A" w:rsidRDefault="0085150A" w:rsidP="0085150A">
      <w:pPr>
        <w:rPr>
          <w:rFonts w:eastAsiaTheme="majorEastAsia"/>
          <w:lang w:val="en-GB"/>
        </w:rPr>
      </w:pPr>
      <w:r w:rsidRPr="0085150A">
        <w:rPr>
          <w:rFonts w:eastAsiaTheme="majorEastAsia"/>
          <w:noProof/>
          <w:lang w:val="en-CA" w:eastAsia="en-CA"/>
        </w:rPr>
        <w:drawing>
          <wp:inline distT="0" distB="0" distL="0" distR="0" wp14:anchorId="3C5725A8" wp14:editId="764C7C5D">
            <wp:extent cx="5731510" cy="3874280"/>
            <wp:effectExtent l="19050" t="0" r="2540" b="0"/>
            <wp:docPr id="7" name="Picture 1" descr="slide 14.jpg"/>
            <wp:cNvGraphicFramePr/>
            <a:graphic xmlns:a="http://schemas.openxmlformats.org/drawingml/2006/main">
              <a:graphicData uri="http://schemas.openxmlformats.org/drawingml/2006/picture">
                <pic:pic xmlns:pic="http://schemas.openxmlformats.org/drawingml/2006/picture">
                  <pic:nvPicPr>
                    <pic:cNvPr id="4" name="Picture 3" descr="slide 14.jpg"/>
                    <pic:cNvPicPr>
                      <a:picLocks noChangeAspect="1"/>
                    </pic:cNvPicPr>
                  </pic:nvPicPr>
                  <pic:blipFill>
                    <a:blip r:embed="rId33" cstate="email"/>
                    <a:stretch>
                      <a:fillRect/>
                    </a:stretch>
                  </pic:blipFill>
                  <pic:spPr>
                    <a:xfrm>
                      <a:off x="0" y="0"/>
                      <a:ext cx="5731510" cy="3874280"/>
                    </a:xfrm>
                    <a:prstGeom prst="rect">
                      <a:avLst/>
                    </a:prstGeom>
                  </pic:spPr>
                </pic:pic>
              </a:graphicData>
            </a:graphic>
          </wp:inline>
        </w:drawing>
      </w:r>
    </w:p>
    <w:p w:rsidR="0085150A" w:rsidRDefault="0085150A" w:rsidP="0085150A">
      <w:pPr>
        <w:rPr>
          <w:rFonts w:eastAsiaTheme="majorEastAsia"/>
          <w:lang w:val="en-GB"/>
        </w:rPr>
      </w:pPr>
    </w:p>
    <w:p w:rsidR="0085150A" w:rsidRDefault="0085150A" w:rsidP="0085150A">
      <w:pPr>
        <w:rPr>
          <w:rFonts w:eastAsiaTheme="majorEastAsia"/>
          <w:lang w:val="en-GB"/>
        </w:rPr>
      </w:pPr>
    </w:p>
    <w:p w:rsidR="0085150A" w:rsidRDefault="0085150A" w:rsidP="0085150A">
      <w:pPr>
        <w:pStyle w:val="Heading3"/>
        <w:rPr>
          <w:lang w:val="en-GB"/>
        </w:rPr>
      </w:pPr>
      <w:bookmarkStart w:id="48" w:name="_Toc388267436"/>
      <w:r>
        <w:rPr>
          <w:lang w:val="en-GB"/>
        </w:rPr>
        <w:lastRenderedPageBreak/>
        <w:t>Complete Form</w:t>
      </w:r>
      <w:bookmarkEnd w:id="48"/>
    </w:p>
    <w:p w:rsidR="0085150A" w:rsidRDefault="0085150A" w:rsidP="0085150A">
      <w:pPr>
        <w:rPr>
          <w:rFonts w:eastAsiaTheme="majorEastAsia"/>
          <w:lang w:val="en-GB"/>
        </w:rPr>
      </w:pPr>
      <w:r w:rsidRPr="0085150A">
        <w:rPr>
          <w:rFonts w:eastAsiaTheme="majorEastAsia"/>
          <w:noProof/>
          <w:lang w:val="en-CA" w:eastAsia="en-CA"/>
        </w:rPr>
        <w:drawing>
          <wp:inline distT="0" distB="0" distL="0" distR="0" wp14:anchorId="6F4BEFEC" wp14:editId="4F401F8D">
            <wp:extent cx="5731510" cy="3877342"/>
            <wp:effectExtent l="19050" t="0" r="2540" b="0"/>
            <wp:docPr id="8" name="Picture 2" descr="slide 15.jpg"/>
            <wp:cNvGraphicFramePr/>
            <a:graphic xmlns:a="http://schemas.openxmlformats.org/drawingml/2006/main">
              <a:graphicData uri="http://schemas.openxmlformats.org/drawingml/2006/picture">
                <pic:pic xmlns:pic="http://schemas.openxmlformats.org/drawingml/2006/picture">
                  <pic:nvPicPr>
                    <pic:cNvPr id="4" name="Picture 3" descr="slide 15.jpg"/>
                    <pic:cNvPicPr>
                      <a:picLocks noChangeAspect="1"/>
                    </pic:cNvPicPr>
                  </pic:nvPicPr>
                  <pic:blipFill>
                    <a:blip r:embed="rId34" cstate="email"/>
                    <a:stretch>
                      <a:fillRect/>
                    </a:stretch>
                  </pic:blipFill>
                  <pic:spPr>
                    <a:xfrm>
                      <a:off x="0" y="0"/>
                      <a:ext cx="5731510" cy="3877342"/>
                    </a:xfrm>
                    <a:prstGeom prst="rect">
                      <a:avLst/>
                    </a:prstGeom>
                  </pic:spPr>
                </pic:pic>
              </a:graphicData>
            </a:graphic>
          </wp:inline>
        </w:drawing>
      </w:r>
    </w:p>
    <w:p w:rsidR="0085150A" w:rsidRDefault="0085150A" w:rsidP="0085150A">
      <w:pPr>
        <w:rPr>
          <w:rFonts w:eastAsiaTheme="majorEastAsia"/>
          <w:lang w:val="en-GB"/>
        </w:rPr>
      </w:pPr>
    </w:p>
    <w:p w:rsidR="0085150A" w:rsidRDefault="0085150A" w:rsidP="0085150A">
      <w:pPr>
        <w:rPr>
          <w:rFonts w:eastAsiaTheme="majorEastAsia"/>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997300" w:rsidRDefault="00997300" w:rsidP="0085150A">
      <w:pPr>
        <w:pStyle w:val="Heading2"/>
        <w:jc w:val="left"/>
        <w:rPr>
          <w:lang w:val="en-GB"/>
        </w:rPr>
      </w:pPr>
    </w:p>
    <w:p w:rsidR="0085150A" w:rsidRDefault="00997300" w:rsidP="0085150A">
      <w:pPr>
        <w:pStyle w:val="Heading2"/>
        <w:jc w:val="left"/>
        <w:rPr>
          <w:lang w:val="en-GB"/>
        </w:rPr>
      </w:pPr>
      <w:r>
        <w:rPr>
          <w:lang w:val="en-GB"/>
        </w:rPr>
        <w:br/>
      </w:r>
      <w:r>
        <w:rPr>
          <w:lang w:val="en-GB"/>
        </w:rPr>
        <w:br/>
      </w:r>
      <w:bookmarkStart w:id="49" w:name="_Toc388267437"/>
      <w:r w:rsidR="0085150A">
        <w:rPr>
          <w:lang w:val="en-GB"/>
        </w:rPr>
        <w:t>Annex B</w:t>
      </w:r>
      <w:bookmarkEnd w:id="49"/>
    </w:p>
    <w:p w:rsidR="0085150A" w:rsidRDefault="0085150A" w:rsidP="0085150A">
      <w:pPr>
        <w:pStyle w:val="Heading3"/>
        <w:jc w:val="left"/>
        <w:rPr>
          <w:lang w:val="en-GB"/>
        </w:rPr>
      </w:pPr>
      <w:bookmarkStart w:id="50" w:name="_Toc388267438"/>
      <w:r>
        <w:rPr>
          <w:lang w:val="en-GB"/>
        </w:rPr>
        <w:t>Hand-drawn Village Map</w:t>
      </w:r>
      <w:bookmarkEnd w:id="50"/>
    </w:p>
    <w:p w:rsidR="00997300" w:rsidRPr="00997300" w:rsidRDefault="00997300" w:rsidP="00997300">
      <w:pPr>
        <w:rPr>
          <w:lang w:val="en-GB"/>
        </w:rPr>
      </w:pPr>
    </w:p>
    <w:p w:rsidR="0085150A" w:rsidRDefault="0085150A" w:rsidP="0085150A">
      <w:pPr>
        <w:rPr>
          <w:rFonts w:eastAsiaTheme="majorEastAsia"/>
          <w:lang w:val="en-GB"/>
        </w:rPr>
      </w:pPr>
    </w:p>
    <w:p w:rsidR="0085150A" w:rsidRDefault="0085150A" w:rsidP="0085150A">
      <w:pPr>
        <w:rPr>
          <w:rFonts w:eastAsiaTheme="majorEastAsia"/>
          <w:lang w:val="en-GB"/>
        </w:rPr>
      </w:pPr>
    </w:p>
    <w:p w:rsidR="0085150A" w:rsidRDefault="0085150A" w:rsidP="0085150A">
      <w:pPr>
        <w:rPr>
          <w:rFonts w:eastAsiaTheme="majorEastAsia"/>
          <w:lang w:val="en-GB"/>
        </w:rPr>
      </w:pPr>
      <w:r w:rsidRPr="0085150A">
        <w:rPr>
          <w:rFonts w:eastAsiaTheme="majorEastAsia"/>
          <w:noProof/>
          <w:lang w:val="en-CA" w:eastAsia="en-CA"/>
        </w:rPr>
        <w:drawing>
          <wp:anchor distT="0" distB="0" distL="114300" distR="114300" simplePos="0" relativeHeight="251675648" behindDoc="1" locked="0" layoutInCell="1" allowOverlap="1" wp14:anchorId="6A0756F0" wp14:editId="369F128D">
            <wp:simplePos x="0" y="0"/>
            <wp:positionH relativeFrom="column">
              <wp:posOffset>19050</wp:posOffset>
            </wp:positionH>
            <wp:positionV relativeFrom="paragraph">
              <wp:posOffset>1270</wp:posOffset>
            </wp:positionV>
            <wp:extent cx="5731510" cy="3838575"/>
            <wp:effectExtent l="19050" t="0" r="2540" b="0"/>
            <wp:wrapNone/>
            <wp:docPr id="11" name="Picture 3" descr="slide 17.jpg"/>
            <wp:cNvGraphicFramePr/>
            <a:graphic xmlns:a="http://schemas.openxmlformats.org/drawingml/2006/main">
              <a:graphicData uri="http://schemas.openxmlformats.org/drawingml/2006/picture">
                <pic:pic xmlns:pic="http://schemas.openxmlformats.org/drawingml/2006/picture">
                  <pic:nvPicPr>
                    <pic:cNvPr id="6" name="Picture 5" descr="slide 17.jpg"/>
                    <pic:cNvPicPr>
                      <a:picLocks noChangeAspect="1"/>
                    </pic:cNvPicPr>
                  </pic:nvPicPr>
                  <pic:blipFill>
                    <a:blip r:embed="rId35" cstate="email"/>
                    <a:stretch>
                      <a:fillRect/>
                    </a:stretch>
                  </pic:blipFill>
                  <pic:spPr>
                    <a:xfrm>
                      <a:off x="0" y="0"/>
                      <a:ext cx="5731510" cy="3838575"/>
                    </a:xfrm>
                    <a:prstGeom prst="rect">
                      <a:avLst/>
                    </a:prstGeom>
                  </pic:spPr>
                </pic:pic>
              </a:graphicData>
            </a:graphic>
          </wp:anchor>
        </w:drawing>
      </w:r>
    </w:p>
    <w:p w:rsidR="0085150A" w:rsidRDefault="0085150A" w:rsidP="0085150A">
      <w:pPr>
        <w:rPr>
          <w:rFonts w:eastAsiaTheme="majorEastAsia"/>
          <w:lang w:val="en-GB"/>
        </w:rPr>
      </w:pPr>
    </w:p>
    <w:p w:rsidR="0085150A" w:rsidRPr="00E012B1" w:rsidRDefault="0085150A" w:rsidP="00E012B1">
      <w:pPr>
        <w:spacing w:after="200" w:line="276" w:lineRule="auto"/>
        <w:jc w:val="left"/>
        <w:rPr>
          <w:rFonts w:eastAsiaTheme="majorEastAsia"/>
          <w:lang w:val="en-GB"/>
        </w:rPr>
        <w:sectPr w:rsidR="0085150A" w:rsidRPr="00E012B1" w:rsidSect="00E2212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5150A" w:rsidRDefault="0085150A" w:rsidP="0085150A">
      <w:pPr>
        <w:pStyle w:val="Heading2"/>
        <w:jc w:val="left"/>
        <w:rPr>
          <w:lang w:val="en-GB"/>
        </w:rPr>
      </w:pPr>
      <w:bookmarkStart w:id="51" w:name="_Toc388267439"/>
      <w:r>
        <w:rPr>
          <w:lang w:val="en-GB"/>
        </w:rPr>
        <w:lastRenderedPageBreak/>
        <w:t>Annex C</w:t>
      </w:r>
      <w:bookmarkEnd w:id="51"/>
    </w:p>
    <w:p w:rsidR="0085150A" w:rsidRDefault="0085150A" w:rsidP="0085150A">
      <w:pPr>
        <w:rPr>
          <w:rFonts w:eastAsiaTheme="majorEastAsia"/>
          <w:lang w:val="en-GB"/>
        </w:rPr>
      </w:pPr>
    </w:p>
    <w:p w:rsidR="0085150A" w:rsidRDefault="000436EF" w:rsidP="00997300">
      <w:pPr>
        <w:pStyle w:val="Heading3"/>
        <w:rPr>
          <w:lang w:val="en-GB"/>
        </w:rPr>
      </w:pPr>
      <w:bookmarkStart w:id="52" w:name="_Toc388267440"/>
      <w:r>
        <w:rPr>
          <w:lang w:val="en-GB"/>
        </w:rPr>
        <w:t>Needs and Priorities I</w:t>
      </w:r>
      <w:r w:rsidR="00997300">
        <w:rPr>
          <w:lang w:val="en-GB"/>
        </w:rPr>
        <w:t>dentified in Participatory Process (by village)</w:t>
      </w:r>
      <w:bookmarkEnd w:id="52"/>
    </w:p>
    <w:p w:rsidR="00997300" w:rsidRDefault="00997300" w:rsidP="0085150A">
      <w:pPr>
        <w:rPr>
          <w:rFonts w:eastAsiaTheme="majorEastAsia"/>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338"/>
        <w:gridCol w:w="1434"/>
        <w:gridCol w:w="899"/>
        <w:gridCol w:w="992"/>
        <w:gridCol w:w="1709"/>
        <w:gridCol w:w="1202"/>
        <w:gridCol w:w="1267"/>
        <w:gridCol w:w="4757"/>
      </w:tblGrid>
      <w:tr w:rsidR="00E012B1" w:rsidRPr="0085150A" w:rsidTr="00E012B1">
        <w:trPr>
          <w:trHeight w:val="70"/>
        </w:trPr>
        <w:tc>
          <w:tcPr>
            <w:tcW w:w="203"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No.</w:t>
            </w:r>
          </w:p>
        </w:tc>
        <w:tc>
          <w:tcPr>
            <w:tcW w:w="472"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Date</w:t>
            </w:r>
          </w:p>
        </w:tc>
        <w:tc>
          <w:tcPr>
            <w:tcW w:w="506"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Pr>
                <w:rFonts w:ascii="Calibri" w:hAnsi="Calibri"/>
                <w:b/>
                <w:bCs/>
                <w:color w:val="000000"/>
                <w:sz w:val="24"/>
              </w:rPr>
              <w:t>V</w:t>
            </w:r>
            <w:r w:rsidRPr="0085150A">
              <w:rPr>
                <w:rFonts w:ascii="Calibri" w:hAnsi="Calibri"/>
                <w:b/>
                <w:bCs/>
                <w:color w:val="000000"/>
                <w:sz w:val="24"/>
              </w:rPr>
              <w:t>illage</w:t>
            </w:r>
          </w:p>
        </w:tc>
        <w:tc>
          <w:tcPr>
            <w:tcW w:w="667" w:type="pct"/>
            <w:gridSpan w:val="2"/>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Attendance</w:t>
            </w:r>
          </w:p>
        </w:tc>
        <w:tc>
          <w:tcPr>
            <w:tcW w:w="603"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Female Representative Elected</w:t>
            </w:r>
          </w:p>
        </w:tc>
        <w:tc>
          <w:tcPr>
            <w:tcW w:w="424"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Village Map produced</w:t>
            </w:r>
          </w:p>
        </w:tc>
        <w:tc>
          <w:tcPr>
            <w:tcW w:w="447"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Village Tour conducted</w:t>
            </w:r>
          </w:p>
        </w:tc>
        <w:tc>
          <w:tcPr>
            <w:tcW w:w="1678" w:type="pct"/>
            <w:vMerge w:val="restart"/>
            <w:shd w:val="clear" w:color="000000" w:fill="E6B9B8"/>
            <w:vAlign w:val="center"/>
            <w:hideMark/>
          </w:tcPr>
          <w:p w:rsidR="00E012B1" w:rsidRPr="0085150A" w:rsidRDefault="00E012B1" w:rsidP="00E012B1">
            <w:pPr>
              <w:jc w:val="center"/>
              <w:rPr>
                <w:rFonts w:ascii="Calibri" w:hAnsi="Calibri"/>
                <w:b/>
                <w:bCs/>
                <w:color w:val="000000"/>
                <w:sz w:val="24"/>
              </w:rPr>
            </w:pPr>
            <w:r w:rsidRPr="0085150A">
              <w:rPr>
                <w:rFonts w:ascii="Calibri" w:hAnsi="Calibri"/>
                <w:b/>
                <w:bCs/>
                <w:color w:val="000000"/>
                <w:sz w:val="24"/>
              </w:rPr>
              <w:t>Comments and most important needs</w:t>
            </w:r>
          </w:p>
        </w:tc>
      </w:tr>
      <w:tr w:rsidR="00E012B1" w:rsidRPr="0085150A" w:rsidTr="00E012B1">
        <w:trPr>
          <w:trHeight w:val="690"/>
        </w:trPr>
        <w:tc>
          <w:tcPr>
            <w:tcW w:w="203" w:type="pct"/>
            <w:vMerge/>
            <w:shd w:val="clear" w:color="000000" w:fill="E6B9B8"/>
            <w:vAlign w:val="center"/>
            <w:hideMark/>
          </w:tcPr>
          <w:p w:rsidR="00E012B1" w:rsidRPr="0085150A" w:rsidRDefault="00E012B1" w:rsidP="0085150A">
            <w:pPr>
              <w:jc w:val="center"/>
              <w:rPr>
                <w:rFonts w:ascii="Calibri" w:hAnsi="Calibri"/>
                <w:b/>
                <w:bCs/>
                <w:color w:val="000000"/>
                <w:sz w:val="24"/>
              </w:rPr>
            </w:pPr>
          </w:p>
        </w:tc>
        <w:tc>
          <w:tcPr>
            <w:tcW w:w="472" w:type="pct"/>
            <w:vMerge/>
            <w:vAlign w:val="center"/>
            <w:hideMark/>
          </w:tcPr>
          <w:p w:rsidR="00E012B1" w:rsidRPr="0085150A" w:rsidRDefault="00E012B1" w:rsidP="0085150A">
            <w:pPr>
              <w:jc w:val="left"/>
              <w:rPr>
                <w:rFonts w:ascii="Calibri" w:hAnsi="Calibri"/>
                <w:b/>
                <w:bCs/>
                <w:color w:val="000000"/>
                <w:sz w:val="24"/>
              </w:rPr>
            </w:pPr>
          </w:p>
        </w:tc>
        <w:tc>
          <w:tcPr>
            <w:tcW w:w="506" w:type="pct"/>
            <w:vMerge/>
            <w:vAlign w:val="center"/>
            <w:hideMark/>
          </w:tcPr>
          <w:p w:rsidR="00E012B1" w:rsidRPr="0085150A" w:rsidRDefault="00E012B1" w:rsidP="0085150A">
            <w:pPr>
              <w:jc w:val="left"/>
              <w:rPr>
                <w:rFonts w:ascii="Calibri" w:hAnsi="Calibri"/>
                <w:b/>
                <w:bCs/>
                <w:color w:val="000000"/>
                <w:sz w:val="24"/>
              </w:rPr>
            </w:pPr>
          </w:p>
        </w:tc>
        <w:tc>
          <w:tcPr>
            <w:tcW w:w="317" w:type="pct"/>
            <w:shd w:val="clear" w:color="000000" w:fill="E6B9B8"/>
            <w:hideMark/>
          </w:tcPr>
          <w:p w:rsidR="00E012B1" w:rsidRPr="0085150A" w:rsidRDefault="00E012B1" w:rsidP="0085150A">
            <w:pPr>
              <w:jc w:val="left"/>
              <w:rPr>
                <w:rFonts w:ascii="Calibri" w:hAnsi="Calibri"/>
                <w:b/>
                <w:bCs/>
                <w:color w:val="000000"/>
                <w:sz w:val="24"/>
              </w:rPr>
            </w:pPr>
            <w:r w:rsidRPr="0085150A">
              <w:rPr>
                <w:rFonts w:ascii="Calibri" w:hAnsi="Calibri"/>
                <w:b/>
                <w:bCs/>
                <w:color w:val="000000"/>
                <w:sz w:val="24"/>
              </w:rPr>
              <w:t>Male</w:t>
            </w:r>
          </w:p>
        </w:tc>
        <w:tc>
          <w:tcPr>
            <w:tcW w:w="350" w:type="pct"/>
            <w:shd w:val="clear" w:color="000000" w:fill="E6B9B8"/>
            <w:hideMark/>
          </w:tcPr>
          <w:p w:rsidR="00E012B1" w:rsidRPr="0085150A" w:rsidRDefault="00E012B1" w:rsidP="0085150A">
            <w:pPr>
              <w:jc w:val="left"/>
              <w:rPr>
                <w:rFonts w:ascii="Calibri" w:hAnsi="Calibri"/>
                <w:b/>
                <w:bCs/>
                <w:color w:val="000000"/>
                <w:sz w:val="24"/>
              </w:rPr>
            </w:pPr>
            <w:r w:rsidRPr="0085150A">
              <w:rPr>
                <w:rFonts w:ascii="Calibri" w:hAnsi="Calibri"/>
                <w:b/>
                <w:bCs/>
                <w:color w:val="000000"/>
                <w:sz w:val="24"/>
              </w:rPr>
              <w:t>Female</w:t>
            </w:r>
          </w:p>
        </w:tc>
        <w:tc>
          <w:tcPr>
            <w:tcW w:w="603" w:type="pct"/>
            <w:vMerge/>
            <w:vAlign w:val="center"/>
            <w:hideMark/>
          </w:tcPr>
          <w:p w:rsidR="00E012B1" w:rsidRPr="0085150A" w:rsidRDefault="00E012B1" w:rsidP="0085150A">
            <w:pPr>
              <w:jc w:val="left"/>
              <w:rPr>
                <w:rFonts w:ascii="Calibri" w:hAnsi="Calibri"/>
                <w:b/>
                <w:bCs/>
                <w:color w:val="000000"/>
                <w:sz w:val="24"/>
              </w:rPr>
            </w:pPr>
          </w:p>
        </w:tc>
        <w:tc>
          <w:tcPr>
            <w:tcW w:w="424" w:type="pct"/>
            <w:vMerge/>
            <w:vAlign w:val="center"/>
            <w:hideMark/>
          </w:tcPr>
          <w:p w:rsidR="00E012B1" w:rsidRPr="0085150A" w:rsidRDefault="00E012B1" w:rsidP="0085150A">
            <w:pPr>
              <w:jc w:val="left"/>
              <w:rPr>
                <w:rFonts w:ascii="Calibri" w:hAnsi="Calibri"/>
                <w:b/>
                <w:bCs/>
                <w:color w:val="000000"/>
                <w:sz w:val="24"/>
              </w:rPr>
            </w:pPr>
          </w:p>
        </w:tc>
        <w:tc>
          <w:tcPr>
            <w:tcW w:w="447" w:type="pct"/>
            <w:vMerge/>
            <w:vAlign w:val="center"/>
            <w:hideMark/>
          </w:tcPr>
          <w:p w:rsidR="00E012B1" w:rsidRPr="0085150A" w:rsidRDefault="00E012B1" w:rsidP="0085150A">
            <w:pPr>
              <w:jc w:val="left"/>
              <w:rPr>
                <w:rFonts w:ascii="Calibri" w:hAnsi="Calibri"/>
                <w:b/>
                <w:bCs/>
                <w:color w:val="000000"/>
                <w:sz w:val="24"/>
              </w:rPr>
            </w:pPr>
          </w:p>
        </w:tc>
        <w:tc>
          <w:tcPr>
            <w:tcW w:w="1678" w:type="pct"/>
            <w:vMerge/>
            <w:vAlign w:val="center"/>
            <w:hideMark/>
          </w:tcPr>
          <w:p w:rsidR="00E012B1" w:rsidRPr="0085150A" w:rsidRDefault="00E012B1" w:rsidP="0085150A">
            <w:pPr>
              <w:jc w:val="left"/>
              <w:rPr>
                <w:rFonts w:ascii="Calibri" w:hAnsi="Calibri"/>
                <w:b/>
                <w:bCs/>
                <w:color w:val="000000"/>
                <w:sz w:val="24"/>
              </w:rPr>
            </w:pPr>
          </w:p>
        </w:tc>
      </w:tr>
      <w:tr w:rsidR="00E012B1" w:rsidRPr="0085150A" w:rsidTr="00E012B1">
        <w:trPr>
          <w:trHeight w:val="15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5-May-12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Al-Dowa</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55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50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 w:val="20"/>
                <w:szCs w:val="20"/>
              </w:rPr>
              <w:t>Soha Attya Abdul-Ridha</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not 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not 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color w:val="000000"/>
                <w:szCs w:val="22"/>
              </w:rPr>
              <w:t xml:space="preserve"> </w:t>
            </w:r>
            <w:r w:rsidRPr="0085150A">
              <w:rPr>
                <w:rFonts w:ascii="Calibri" w:hAnsi="Calibri"/>
                <w:b/>
                <w:bCs/>
                <w:color w:val="000000"/>
                <w:szCs w:val="22"/>
              </w:rPr>
              <w:t>Impression of the participants at Shell :</w:t>
            </w:r>
            <w:r w:rsidRPr="0085150A">
              <w:rPr>
                <w:rFonts w:ascii="Calibri" w:hAnsi="Calibri"/>
                <w:color w:val="000000"/>
                <w:szCs w:val="22"/>
              </w:rPr>
              <w:t xml:space="preserve">  reactions of participants were very negative about the performance of Shell as well as the Municipal Council in particular with regard to services provided by Shell for the village.</w:t>
            </w:r>
            <w:r w:rsidRPr="0085150A">
              <w:rPr>
                <w:rFonts w:ascii="Calibri" w:hAnsi="Calibri"/>
                <w:color w:val="000000"/>
                <w:szCs w:val="22"/>
              </w:rPr>
              <w:br/>
              <w:t xml:space="preserve"> </w:t>
            </w:r>
            <w:r w:rsidRPr="0085150A">
              <w:rPr>
                <w:rFonts w:ascii="Calibri" w:hAnsi="Calibri"/>
                <w:b/>
                <w:bCs/>
                <w:color w:val="000000"/>
                <w:szCs w:val="22"/>
              </w:rPr>
              <w:t>most common need :</w:t>
            </w:r>
            <w:r w:rsidRPr="0085150A">
              <w:rPr>
                <w:rFonts w:ascii="Calibri" w:hAnsi="Calibri"/>
                <w:color w:val="000000"/>
                <w:szCs w:val="22"/>
              </w:rPr>
              <w:t xml:space="preserve">Difficult of obtaining medications in cases of emergency and deliveries Special cases of urgent deliveries.                                                                             </w:t>
            </w:r>
          </w:p>
        </w:tc>
      </w:tr>
      <w:tr w:rsidR="00E012B1" w:rsidRPr="0085150A" w:rsidTr="00E012B1">
        <w:trPr>
          <w:trHeight w:val="15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2</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6-May-12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Al-Radhiya</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24</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Seeham Mardan</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 xml:space="preserve"> most common need: </w:t>
            </w:r>
            <w:r w:rsidRPr="0085150A">
              <w:rPr>
                <w:rFonts w:ascii="Calibri" w:hAnsi="Calibri"/>
                <w:color w:val="000000"/>
                <w:szCs w:val="22"/>
              </w:rPr>
              <w:t xml:space="preserve">Lack of simplest health services in the village especially in cases of emergency and deliveries.                                                                                                </w:t>
            </w:r>
            <w:r w:rsidRPr="0085150A">
              <w:rPr>
                <w:rFonts w:ascii="Calibri" w:hAnsi="Calibri"/>
                <w:b/>
                <w:bCs/>
                <w:color w:val="000000"/>
                <w:szCs w:val="22"/>
              </w:rPr>
              <w:t>Impression of the participants at Shel</w:t>
            </w:r>
            <w:r w:rsidRPr="0085150A">
              <w:rPr>
                <w:rFonts w:ascii="Calibri" w:hAnsi="Calibri"/>
                <w:color w:val="000000"/>
                <w:szCs w:val="22"/>
              </w:rPr>
              <w:t xml:space="preserve">l the attendance Blame Shell to employ a small number of unemployed people in the village  they said that : there is Lack of justice to employ unemployed                                                                                                                                 </w:t>
            </w:r>
          </w:p>
        </w:tc>
      </w:tr>
      <w:tr w:rsidR="00E012B1" w:rsidRPr="0085150A" w:rsidTr="00E012B1">
        <w:trPr>
          <w:trHeight w:val="189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3</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14-May-12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Northern Al-Khaliliya village-</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21</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Na'eema Jawad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most common need</w:t>
            </w:r>
            <w:r w:rsidRPr="0085150A">
              <w:rPr>
                <w:rFonts w:ascii="Calibri" w:hAnsi="Calibri"/>
                <w:color w:val="000000"/>
                <w:szCs w:val="22"/>
              </w:rPr>
              <w:t xml:space="preserve">: Lack of health services in the village                                                    </w:t>
            </w:r>
          </w:p>
        </w:tc>
      </w:tr>
      <w:tr w:rsidR="00E012B1" w:rsidRPr="0085150A" w:rsidTr="00E012B1">
        <w:trPr>
          <w:trHeight w:val="15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4</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Al-Dhuwa'in</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48</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42</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Salwa Jawad Kadhum</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 xml:space="preserve">Impression of the participants at Shell : </w:t>
            </w:r>
            <w:r w:rsidRPr="0085150A">
              <w:rPr>
                <w:rFonts w:ascii="Calibri" w:hAnsi="Calibri"/>
                <w:color w:val="000000"/>
                <w:szCs w:val="22"/>
              </w:rPr>
              <w:t xml:space="preserve"> 1 - the problem of land confiscated some farmers without compensation for their land</w:t>
            </w:r>
            <w:r w:rsidRPr="0085150A">
              <w:rPr>
                <w:rFonts w:ascii="Calibri" w:hAnsi="Calibri"/>
                <w:color w:val="000000"/>
                <w:szCs w:val="22"/>
              </w:rPr>
              <w:br/>
              <w:t xml:space="preserve"> 2 - the problem of air pollution because of the smoke issued from the work of Shell and not covered by the electricity line linking the oil.                                                </w:t>
            </w:r>
            <w:r w:rsidRPr="0085150A">
              <w:rPr>
                <w:rFonts w:ascii="Calibri" w:hAnsi="Calibri"/>
                <w:b/>
                <w:bCs/>
                <w:color w:val="000000"/>
                <w:szCs w:val="22"/>
              </w:rPr>
              <w:t xml:space="preserve"> most common need:</w:t>
            </w:r>
            <w:r w:rsidR="000436EF">
              <w:rPr>
                <w:rFonts w:ascii="Calibri" w:hAnsi="Calibri"/>
                <w:b/>
                <w:bCs/>
                <w:color w:val="000000"/>
                <w:szCs w:val="22"/>
              </w:rPr>
              <w:t xml:space="preserve"> </w:t>
            </w:r>
            <w:r w:rsidRPr="0085150A">
              <w:rPr>
                <w:rFonts w:ascii="Calibri" w:hAnsi="Calibri"/>
                <w:color w:val="000000"/>
                <w:szCs w:val="22"/>
              </w:rPr>
              <w:t>Lack of health services provided to women</w:t>
            </w:r>
          </w:p>
        </w:tc>
      </w:tr>
      <w:tr w:rsidR="00E012B1" w:rsidRPr="0085150A" w:rsidTr="00E012B1">
        <w:trPr>
          <w:trHeight w:val="21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5</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16-May-12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Bait Hnayan-</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Waheeda Salih</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Impression of the participants at Shell :</w:t>
            </w:r>
            <w:r w:rsidRPr="0085150A">
              <w:rPr>
                <w:rFonts w:ascii="Calibri" w:hAnsi="Calibri"/>
                <w:color w:val="000000"/>
                <w:szCs w:val="22"/>
              </w:rPr>
              <w:t xml:space="preserve">  reactions of participants were very negative about the performance of Shell For two main reasons (1)Shell did not  hire the unemployed in the village (2)Shell caused major damage to the main road of the village                                                                                                                                    </w:t>
            </w:r>
            <w:r w:rsidRPr="0085150A">
              <w:rPr>
                <w:rFonts w:ascii="Calibri" w:hAnsi="Calibri"/>
                <w:b/>
                <w:bCs/>
                <w:color w:val="000000"/>
                <w:szCs w:val="22"/>
              </w:rPr>
              <w:t xml:space="preserve"> most common need: (1</w:t>
            </w:r>
            <w:r w:rsidRPr="0085150A">
              <w:rPr>
                <w:rFonts w:ascii="Calibri" w:hAnsi="Calibri"/>
                <w:color w:val="000000"/>
                <w:szCs w:val="22"/>
              </w:rPr>
              <w:t>)Repairing the main road to the village in addition to the difficulty of using the internal roads of the village</w:t>
            </w:r>
            <w:r w:rsidRPr="0085150A">
              <w:rPr>
                <w:rFonts w:ascii="Calibri" w:hAnsi="Calibri"/>
                <w:b/>
                <w:bCs/>
                <w:color w:val="000000"/>
                <w:szCs w:val="22"/>
              </w:rPr>
              <w:t xml:space="preserve">(2) </w:t>
            </w:r>
            <w:r w:rsidRPr="0085150A">
              <w:rPr>
                <w:rFonts w:ascii="Calibri" w:hAnsi="Calibri"/>
                <w:color w:val="000000"/>
                <w:szCs w:val="22"/>
              </w:rPr>
              <w:t xml:space="preserve"> Lack of health services in the village                                                                                                                            </w:t>
            </w:r>
          </w:p>
        </w:tc>
      </w:tr>
      <w:tr w:rsidR="00E012B1" w:rsidRPr="0085150A" w:rsidTr="00E012B1">
        <w:trPr>
          <w:trHeight w:val="21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6</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20-May-12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Al-Shahban-</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55</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Zahrah Makhakh</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significant story :</w:t>
            </w:r>
            <w:r w:rsidRPr="0085150A">
              <w:rPr>
                <w:rFonts w:ascii="Calibri" w:hAnsi="Calibri"/>
                <w:color w:val="000000"/>
                <w:szCs w:val="22"/>
              </w:rPr>
              <w:t xml:space="preserve"> The presence of a senior cleric in Al-Nashwa district, he is one of the inhabitants of the village, to the meeting great effect in directing the attention of participants to the importance of this activity as he may understand much idea of the project and praised them and this will have an impact actor in contact representatives of the village with the phases of the program.                         </w:t>
            </w:r>
            <w:r w:rsidRPr="0085150A">
              <w:rPr>
                <w:rFonts w:ascii="Calibri" w:hAnsi="Calibri"/>
                <w:b/>
                <w:bCs/>
                <w:color w:val="000000"/>
                <w:szCs w:val="22"/>
              </w:rPr>
              <w:t xml:space="preserve"> most common need:</w:t>
            </w:r>
            <w:r w:rsidRPr="0085150A">
              <w:rPr>
                <w:rFonts w:ascii="Calibri" w:hAnsi="Calibri"/>
                <w:color w:val="000000"/>
                <w:szCs w:val="22"/>
              </w:rPr>
              <w:t xml:space="preserve">    Lack of birth lounge neither in the village nor in the neighboring territories.                     </w:t>
            </w:r>
          </w:p>
        </w:tc>
      </w:tr>
      <w:tr w:rsidR="00E012B1" w:rsidRPr="0085150A" w:rsidTr="00E012B1">
        <w:trPr>
          <w:trHeight w:val="27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7</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23-May-12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Bani Skain-</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No Female representative elected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b/>
                <w:bCs/>
                <w:color w:val="000000"/>
              </w:rPr>
            </w:pPr>
            <w:r w:rsidRPr="0085150A">
              <w:rPr>
                <w:rFonts w:ascii="Calibri" w:hAnsi="Calibri"/>
                <w:b/>
                <w:bCs/>
                <w:color w:val="000000"/>
                <w:szCs w:val="22"/>
              </w:rPr>
              <w:t>Impression of the participants at Shell</w:t>
            </w:r>
            <w:r w:rsidRPr="0085150A">
              <w:rPr>
                <w:rFonts w:ascii="Calibri" w:hAnsi="Calibri"/>
                <w:color w:val="000000"/>
                <w:szCs w:val="22"/>
              </w:rPr>
              <w:t xml:space="preserve"> : Participants in the meeting were very satisfied with the performance of the Shell and the team noted the existence of services provided to residents of the village by Shell such as repairing roads and send to the village health staff.                                                                                                         </w:t>
            </w:r>
            <w:r w:rsidRPr="0085150A">
              <w:rPr>
                <w:rFonts w:ascii="Calibri" w:hAnsi="Calibri"/>
                <w:b/>
                <w:bCs/>
                <w:color w:val="000000"/>
                <w:szCs w:val="22"/>
              </w:rPr>
              <w:t xml:space="preserve"> significant story </w:t>
            </w:r>
            <w:r w:rsidRPr="0085150A">
              <w:rPr>
                <w:rFonts w:ascii="Calibri" w:hAnsi="Calibri"/>
                <w:color w:val="000000"/>
                <w:szCs w:val="22"/>
              </w:rPr>
              <w:t xml:space="preserve">:female participants in the meeting rejected  to nominate any of them                                                                                                                                                            </w:t>
            </w:r>
            <w:r w:rsidRPr="0085150A">
              <w:rPr>
                <w:rFonts w:ascii="Calibri" w:hAnsi="Calibri"/>
                <w:b/>
                <w:bCs/>
                <w:color w:val="000000"/>
                <w:szCs w:val="22"/>
              </w:rPr>
              <w:t xml:space="preserve"> most common need:</w:t>
            </w:r>
            <w:r w:rsidRPr="0085150A">
              <w:rPr>
                <w:rFonts w:ascii="Calibri" w:hAnsi="Calibri"/>
                <w:color w:val="000000"/>
                <w:szCs w:val="22"/>
              </w:rPr>
              <w:t xml:space="preserve"> There is a building in the village for the health clinic has been canceled by an official from the Department of Health Basra is now abandoned                                                                                           </w:t>
            </w:r>
          </w:p>
        </w:tc>
      </w:tr>
      <w:tr w:rsidR="00E012B1" w:rsidRPr="0085150A" w:rsidTr="00E012B1">
        <w:trPr>
          <w:trHeight w:val="15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8</w:t>
            </w:r>
          </w:p>
        </w:tc>
        <w:tc>
          <w:tcPr>
            <w:tcW w:w="472"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26-May-12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Center village-</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Haniya Ghadhban Hatif</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color w:val="000000"/>
                <w:szCs w:val="22"/>
              </w:rPr>
              <w:t xml:space="preserve"> </w:t>
            </w:r>
            <w:r w:rsidRPr="0085150A">
              <w:rPr>
                <w:rFonts w:ascii="Calibri" w:hAnsi="Calibri"/>
                <w:b/>
                <w:bCs/>
                <w:color w:val="000000"/>
                <w:szCs w:val="22"/>
              </w:rPr>
              <w:t>significant story:</w:t>
            </w:r>
            <w:r w:rsidRPr="0085150A">
              <w:rPr>
                <w:rFonts w:ascii="Calibri" w:hAnsi="Calibri"/>
                <w:color w:val="000000"/>
                <w:szCs w:val="22"/>
              </w:rPr>
              <w:t xml:space="preserve"> - A woman was nominated  after consulting her husband who considers himself as her escort in future meetings.                                                                </w:t>
            </w:r>
            <w:r w:rsidRPr="0085150A">
              <w:rPr>
                <w:rFonts w:ascii="Calibri" w:hAnsi="Calibri"/>
                <w:b/>
                <w:bCs/>
                <w:color w:val="000000"/>
                <w:szCs w:val="22"/>
              </w:rPr>
              <w:t xml:space="preserve">  most common need:  </w:t>
            </w:r>
            <w:r w:rsidRPr="0085150A">
              <w:rPr>
                <w:rFonts w:ascii="Calibri" w:hAnsi="Calibri"/>
                <w:color w:val="000000"/>
                <w:szCs w:val="22"/>
              </w:rPr>
              <w:t xml:space="preserve"> Abundance of deaths at birth of children and</w:t>
            </w:r>
            <w:r w:rsidRPr="0085150A">
              <w:rPr>
                <w:rFonts w:ascii="Calibri" w:hAnsi="Calibri"/>
                <w:b/>
                <w:bCs/>
                <w:color w:val="000000"/>
                <w:szCs w:val="22"/>
              </w:rPr>
              <w:t xml:space="preserve"> </w:t>
            </w:r>
            <w:r w:rsidRPr="0085150A">
              <w:rPr>
                <w:rFonts w:ascii="Calibri" w:hAnsi="Calibri"/>
                <w:color w:val="000000"/>
                <w:szCs w:val="22"/>
              </w:rPr>
              <w:t xml:space="preserve"> Entity of birth lounge but none existing of specialized cadre in the health center.                                                                                                                              </w:t>
            </w:r>
          </w:p>
        </w:tc>
      </w:tr>
      <w:tr w:rsidR="00E012B1" w:rsidRPr="0085150A" w:rsidTr="00E012B1">
        <w:trPr>
          <w:trHeight w:val="63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9</w:t>
            </w:r>
          </w:p>
        </w:tc>
        <w:tc>
          <w:tcPr>
            <w:tcW w:w="472"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28-May-12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Al-Mafati -</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19</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17</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Hamdiya Ismail</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color w:val="000000"/>
                <w:szCs w:val="22"/>
              </w:rPr>
              <w:t xml:space="preserve"> </w:t>
            </w:r>
            <w:r w:rsidRPr="0085150A">
              <w:rPr>
                <w:rFonts w:ascii="Calibri" w:hAnsi="Calibri"/>
                <w:b/>
                <w:bCs/>
                <w:color w:val="000000"/>
                <w:szCs w:val="22"/>
              </w:rPr>
              <w:t xml:space="preserve"> most common need: </w:t>
            </w:r>
            <w:r w:rsidRPr="0085150A">
              <w:rPr>
                <w:rFonts w:ascii="Calibri" w:hAnsi="Calibri"/>
                <w:color w:val="000000"/>
                <w:szCs w:val="22"/>
              </w:rPr>
              <w:t>Lack of health services in the village as well as  Difficulty of completion intermediate study for boys.</w:t>
            </w:r>
          </w:p>
        </w:tc>
      </w:tr>
      <w:tr w:rsidR="00E012B1" w:rsidRPr="0085150A" w:rsidTr="00E012B1">
        <w:trPr>
          <w:trHeight w:val="18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10</w:t>
            </w:r>
          </w:p>
        </w:tc>
        <w:tc>
          <w:tcPr>
            <w:tcW w:w="472"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30-May-12</w:t>
            </w:r>
          </w:p>
        </w:tc>
        <w:tc>
          <w:tcPr>
            <w:tcW w:w="506" w:type="pct"/>
            <w:shd w:val="clear" w:color="auto" w:fill="auto"/>
            <w:vAlign w:val="center"/>
            <w:hideMark/>
          </w:tcPr>
          <w:p w:rsidR="00E012B1" w:rsidRPr="00E012B1" w:rsidRDefault="00E012B1" w:rsidP="00E012B1">
            <w:pPr>
              <w:jc w:val="center"/>
              <w:rPr>
                <w:rFonts w:ascii="Calibri" w:hAnsi="Calibri"/>
                <w:color w:val="000000"/>
              </w:rPr>
            </w:pPr>
            <w:r w:rsidRPr="00E012B1">
              <w:rPr>
                <w:rFonts w:ascii="Calibri" w:hAnsi="Calibri"/>
                <w:color w:val="000000"/>
                <w:szCs w:val="22"/>
              </w:rPr>
              <w:t>Abu Gharab-</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Hadiya Salih</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0436EF">
            <w:pPr>
              <w:jc w:val="left"/>
              <w:rPr>
                <w:rFonts w:ascii="Calibri" w:hAnsi="Calibri"/>
                <w:color w:val="000000"/>
              </w:rPr>
            </w:pPr>
            <w:r w:rsidRPr="0085150A">
              <w:rPr>
                <w:rFonts w:ascii="Calibri" w:hAnsi="Calibri"/>
                <w:b/>
                <w:bCs/>
                <w:color w:val="000000"/>
                <w:szCs w:val="22"/>
              </w:rPr>
              <w:t>significant story:</w:t>
            </w:r>
            <w:r w:rsidRPr="0085150A">
              <w:rPr>
                <w:rFonts w:ascii="Calibri" w:hAnsi="Calibri"/>
                <w:color w:val="000000"/>
                <w:szCs w:val="22"/>
              </w:rPr>
              <w:t xml:space="preserve">  an altercation between the women at the meeting at the stage of the nominate  a representative of the village in the distric</w:t>
            </w:r>
            <w:r w:rsidR="000436EF">
              <w:rPr>
                <w:rFonts w:ascii="Calibri" w:hAnsi="Calibri"/>
                <w:color w:val="000000"/>
                <w:szCs w:val="22"/>
              </w:rPr>
              <w:t>t</w:t>
            </w:r>
            <w:r w:rsidRPr="0085150A">
              <w:rPr>
                <w:rFonts w:ascii="Calibri" w:hAnsi="Calibri"/>
                <w:color w:val="000000"/>
                <w:szCs w:val="22"/>
              </w:rPr>
              <w:t xml:space="preserve"> committee, this is the only village with a high competition for the post of representative of the village, And finally one of the female participant have been nominated.                     </w:t>
            </w:r>
            <w:r w:rsidRPr="0085150A">
              <w:rPr>
                <w:rFonts w:ascii="Calibri" w:hAnsi="Calibri"/>
                <w:b/>
                <w:bCs/>
                <w:color w:val="000000"/>
                <w:szCs w:val="22"/>
              </w:rPr>
              <w:t xml:space="preserve">  most common need:</w:t>
            </w:r>
            <w:r w:rsidR="000436EF">
              <w:rPr>
                <w:rFonts w:ascii="Calibri" w:hAnsi="Calibri"/>
                <w:b/>
                <w:bCs/>
                <w:color w:val="000000"/>
                <w:szCs w:val="22"/>
              </w:rPr>
              <w:t xml:space="preserve"> </w:t>
            </w:r>
            <w:r w:rsidRPr="0085150A">
              <w:rPr>
                <w:rFonts w:ascii="Calibri" w:hAnsi="Calibri"/>
                <w:color w:val="000000"/>
                <w:szCs w:val="22"/>
              </w:rPr>
              <w:t>Lack of health services provided to women</w:t>
            </w:r>
          </w:p>
        </w:tc>
      </w:tr>
      <w:tr w:rsidR="00E012B1" w:rsidRPr="0085150A" w:rsidTr="00E012B1">
        <w:trPr>
          <w:trHeight w:val="30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11</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 Baijiyah</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Wafaa Abbas Muhamad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b/>
                <w:bCs/>
                <w:color w:val="000000"/>
              </w:rPr>
            </w:pPr>
            <w:r w:rsidRPr="0085150A">
              <w:rPr>
                <w:rFonts w:ascii="Calibri" w:hAnsi="Calibri"/>
                <w:b/>
                <w:bCs/>
                <w:color w:val="000000"/>
                <w:szCs w:val="22"/>
              </w:rPr>
              <w:t xml:space="preserve">most priority needs:                                                                                                                              </w:t>
            </w:r>
            <w:r w:rsidRPr="0085150A">
              <w:rPr>
                <w:rFonts w:ascii="Calibri" w:hAnsi="Calibri"/>
                <w:color w:val="000000"/>
                <w:szCs w:val="22"/>
              </w:rPr>
              <w:t xml:space="preserve"> - deterioration of education for children in the village of age (6-12) years,  Because there is no school in the village and  Current school is far from the village (5 km)                                                                                                                                            - Lack of simplest health services in the village especially in cases of emergency and deliveries.                                                                                                                                  </w:t>
            </w:r>
            <w:r w:rsidRPr="0085150A">
              <w:rPr>
                <w:rFonts w:ascii="Calibri" w:hAnsi="Calibri"/>
                <w:b/>
                <w:bCs/>
                <w:color w:val="000000"/>
                <w:szCs w:val="22"/>
              </w:rPr>
              <w:t xml:space="preserve">significant story </w:t>
            </w:r>
            <w:r w:rsidRPr="0085150A">
              <w:rPr>
                <w:rFonts w:ascii="Calibri" w:hAnsi="Calibri"/>
                <w:color w:val="000000"/>
                <w:szCs w:val="22"/>
              </w:rPr>
              <w:t xml:space="preserve"> :   The village had set up the banquet lunch for one of the top officials in Shell during the ninth month of last year  Which affected positively in the opinion of the people in the village on the activity of Shell                                                                                                                                 </w:t>
            </w:r>
          </w:p>
        </w:tc>
      </w:tr>
      <w:tr w:rsidR="00E012B1" w:rsidRPr="0085150A" w:rsidTr="00E012B1">
        <w:trPr>
          <w:trHeight w:val="24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12</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Albu Mchih</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20</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Attiya Escandar</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 xml:space="preserve">most priority needs:     </w:t>
            </w:r>
            <w:r w:rsidRPr="0085150A">
              <w:rPr>
                <w:rFonts w:ascii="Calibri" w:hAnsi="Calibri"/>
                <w:color w:val="000000"/>
                <w:szCs w:val="22"/>
              </w:rPr>
              <w:t xml:space="preserve">                                                                                                                          - deterioration of the educational and health service provided to students in the elementary school in the village.                                                                                                     </w:t>
            </w:r>
            <w:r w:rsidRPr="0085150A">
              <w:rPr>
                <w:rFonts w:ascii="Calibri" w:hAnsi="Calibri"/>
                <w:b/>
                <w:bCs/>
                <w:color w:val="000000"/>
                <w:szCs w:val="22"/>
              </w:rPr>
              <w:t xml:space="preserve"> significant story  :</w:t>
            </w:r>
            <w:r w:rsidRPr="0085150A">
              <w:rPr>
                <w:rFonts w:ascii="Calibri" w:hAnsi="Calibri"/>
                <w:color w:val="000000"/>
                <w:szCs w:val="22"/>
              </w:rPr>
              <w:t>There is a significant  sporting activity in the village and there are 15 sport team recognized by the sport department of the Governorate and there is no playland sport  in the village.</w:t>
            </w:r>
            <w:r w:rsidRPr="0085150A">
              <w:rPr>
                <w:rFonts w:ascii="Calibri" w:hAnsi="Calibri"/>
                <w:b/>
                <w:bCs/>
                <w:color w:val="000000"/>
                <w:szCs w:val="22"/>
              </w:rPr>
              <w:br/>
            </w:r>
            <w:r w:rsidRPr="0085150A">
              <w:rPr>
                <w:rFonts w:ascii="Calibri" w:hAnsi="Calibri"/>
                <w:b/>
                <w:bCs/>
                <w:color w:val="000000"/>
                <w:szCs w:val="22"/>
              </w:rPr>
              <w:br/>
              <w:t xml:space="preserve"> </w:t>
            </w:r>
          </w:p>
        </w:tc>
      </w:tr>
      <w:tr w:rsidR="00E012B1" w:rsidRPr="0085150A" w:rsidTr="00E012B1">
        <w:trPr>
          <w:trHeight w:val="2625"/>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13</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6-Jun-12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 Lafiyah</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26</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Moza Abd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color w:val="000000"/>
                <w:szCs w:val="22"/>
              </w:rPr>
              <w:t xml:space="preserve">Significant Story: Village youth dropped down their request after insisting on adding it to the list of priorities, the village leader convinced them that the land in the Village are owned to individuals and no farmer will allow to give up his land to be used as Play ground. </w:t>
            </w:r>
            <w:r w:rsidRPr="0085150A">
              <w:rPr>
                <w:rFonts w:ascii="Calibri" w:hAnsi="Calibri"/>
                <w:color w:val="000000"/>
                <w:szCs w:val="22"/>
              </w:rPr>
              <w:br/>
              <w:t xml:space="preserve">Most important need: the spread of flying insects are the most important problem that the participants concentrated on, this problem will cause health diseases and specially on summer </w:t>
            </w:r>
            <w:r w:rsidRPr="0085150A">
              <w:rPr>
                <w:rFonts w:ascii="Calibri" w:hAnsi="Calibri"/>
                <w:color w:val="000000"/>
                <w:szCs w:val="22"/>
              </w:rPr>
              <w:lastRenderedPageBreak/>
              <w:t xml:space="preserve">season, knowing that the village has a lot of farms and also adjacent to the main river of the Sub-district </w:t>
            </w:r>
          </w:p>
        </w:tc>
      </w:tr>
      <w:tr w:rsidR="00E012B1" w:rsidRPr="0085150A" w:rsidTr="00E012B1">
        <w:trPr>
          <w:trHeight w:val="27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14</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7-Jun-12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Albu Busayri</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Sitah Abd Al A`amah</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color w:val="000000"/>
                <w:szCs w:val="22"/>
              </w:rPr>
              <w:t>Significant Story: when the male participants completed prioritizing their problems, they were very eager to know the problems that females agreed on, after reading it, all male Participants liked the quality of female prioritized problems.</w:t>
            </w:r>
            <w:r w:rsidRPr="0085150A">
              <w:rPr>
                <w:rFonts w:ascii="Calibri" w:hAnsi="Calibri"/>
                <w:color w:val="000000"/>
                <w:szCs w:val="22"/>
              </w:rPr>
              <w:br/>
              <w:t>MIP: shortage of water due to insufficient capacity of the existing WTP and the inappropriate location of it (suffers from drought in summer season), also there is a need to install more pipes to the existing network to cover all houses.</w:t>
            </w:r>
          </w:p>
        </w:tc>
      </w:tr>
      <w:tr w:rsidR="00E012B1" w:rsidRPr="0085150A" w:rsidTr="00E012B1">
        <w:trPr>
          <w:trHeight w:val="2565"/>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15</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9-Jun-12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 Alwa</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Fauziyah Jasim</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vAlign w:val="bottom"/>
            <w:hideMark/>
          </w:tcPr>
          <w:p w:rsidR="00E012B1" w:rsidRPr="0085150A" w:rsidRDefault="00E012B1" w:rsidP="0085150A">
            <w:pPr>
              <w:spacing w:after="240"/>
              <w:jc w:val="left"/>
              <w:rPr>
                <w:rFonts w:ascii="Calibri" w:hAnsi="Calibri"/>
                <w:color w:val="000000"/>
                <w:sz w:val="20"/>
                <w:szCs w:val="20"/>
              </w:rPr>
            </w:pPr>
            <w:r w:rsidRPr="0085150A">
              <w:rPr>
                <w:rFonts w:ascii="Calibri" w:hAnsi="Calibri"/>
                <w:b/>
                <w:bCs/>
                <w:color w:val="000000"/>
                <w:sz w:val="20"/>
                <w:szCs w:val="20"/>
              </w:rPr>
              <w:t xml:space="preserve">Participant’s opinion on Shell: </w:t>
            </w:r>
            <w:r w:rsidRPr="0085150A">
              <w:rPr>
                <w:rFonts w:ascii="Calibri" w:hAnsi="Calibri"/>
                <w:color w:val="000000"/>
                <w:sz w:val="20"/>
                <w:szCs w:val="20"/>
              </w:rPr>
              <w:t xml:space="preserve">all participants are convinced of the mechanism used by Shell for hiring the unemployed males in the village, but they were surprised that when unemployed people comes from another village and they are rejected, the company doesn’t compensate from our village knowing that the nomination from the village is done through voting.                                                                                                                                                    </w:t>
            </w:r>
            <w:r w:rsidRPr="0085150A">
              <w:rPr>
                <w:rFonts w:ascii="Calibri" w:hAnsi="Calibri"/>
                <w:b/>
                <w:bCs/>
                <w:color w:val="000000"/>
                <w:sz w:val="20"/>
                <w:szCs w:val="20"/>
              </w:rPr>
              <w:t xml:space="preserve">Most Important need: </w:t>
            </w:r>
            <w:r w:rsidRPr="0085150A">
              <w:rPr>
                <w:rFonts w:ascii="Calibri" w:hAnsi="Calibri"/>
                <w:color w:val="000000"/>
                <w:sz w:val="20"/>
                <w:szCs w:val="20"/>
              </w:rPr>
              <w:t>villagers doesn’t make use of the existing Electricity Network and also Generator Owners doesn’t make use of the Government support by supplying Fuel.</w:t>
            </w:r>
          </w:p>
        </w:tc>
      </w:tr>
      <w:tr w:rsidR="00E012B1" w:rsidRPr="0085150A" w:rsidTr="00E012B1">
        <w:trPr>
          <w:trHeight w:val="2205"/>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16</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9-Jun-12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Albu Diflah</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25</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Ma`asooma Awad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Significant story:</w:t>
            </w:r>
            <w:r w:rsidRPr="0085150A">
              <w:rPr>
                <w:rFonts w:ascii="Calibri" w:hAnsi="Calibri"/>
                <w:color w:val="000000"/>
                <w:szCs w:val="22"/>
              </w:rPr>
              <w:t xml:space="preserve"> village participants are convinced that their village is small and located between many big villages that have basic services such as schools, so they are welcoming the idea of developing services in those villages in order to benefit from it in the future.                                                                                                             </w:t>
            </w:r>
            <w:r w:rsidRPr="0085150A">
              <w:rPr>
                <w:rFonts w:ascii="Calibri" w:hAnsi="Calibri"/>
                <w:b/>
                <w:bCs/>
                <w:color w:val="000000"/>
                <w:szCs w:val="22"/>
              </w:rPr>
              <w:t xml:space="preserve"> Most Important need</w:t>
            </w:r>
            <w:r w:rsidRPr="0085150A">
              <w:rPr>
                <w:rFonts w:ascii="Calibri" w:hAnsi="Calibri"/>
                <w:color w:val="000000"/>
                <w:szCs w:val="22"/>
              </w:rPr>
              <w:t xml:space="preserve">: Villagers complained that and even if their main road to the village is paved, but it is difficult to travel inside the village because the inner lanes are not paved  </w:t>
            </w:r>
          </w:p>
        </w:tc>
      </w:tr>
      <w:tr w:rsidR="00E012B1" w:rsidRPr="0085150A" w:rsidTr="00E012B1">
        <w:trPr>
          <w:trHeight w:val="48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17</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12-Jun-12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Kut Alkhan</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32</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Eman Kadhim ali</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 xml:space="preserve">Significant story: </w:t>
            </w:r>
            <w:r w:rsidRPr="0085150A">
              <w:rPr>
                <w:rFonts w:ascii="Calibri" w:hAnsi="Calibri"/>
                <w:color w:val="000000"/>
                <w:szCs w:val="22"/>
              </w:rPr>
              <w:t>For the first time the participants of men and women agreed on problems within the same priority, noting that the meeting place of posts of women is far from the site meeting of men. But the team explained that because of the spread of the culture of meetings and meetings outputs between the people of the villages where the participants become not to direct any question about the program as it was occurring in the first meetings.</w:t>
            </w:r>
            <w:r w:rsidRPr="0085150A">
              <w:rPr>
                <w:rFonts w:ascii="Calibri" w:hAnsi="Calibri"/>
                <w:color w:val="000000"/>
                <w:szCs w:val="22"/>
              </w:rPr>
              <w:br/>
            </w:r>
            <w:r w:rsidRPr="0085150A">
              <w:rPr>
                <w:rFonts w:ascii="Calibri" w:hAnsi="Calibri"/>
                <w:b/>
                <w:bCs/>
                <w:color w:val="000000"/>
                <w:szCs w:val="22"/>
              </w:rPr>
              <w:t>Most Important need:</w:t>
            </w:r>
            <w:r w:rsidRPr="0085150A">
              <w:rPr>
                <w:rFonts w:ascii="Calibri" w:hAnsi="Calibri"/>
                <w:color w:val="000000"/>
                <w:szCs w:val="22"/>
              </w:rPr>
              <w:t xml:space="preserve"> The most prominent of what was agreed upon by the participants of the priority problems is the scarcity of water supply because of the farness of the village from the main water treatment plant as well as subscription of five other villages in this project in addition to the lack of the amount of discharged water for the village. As participants noted that the power outages for water project is one of the main reasons for water scarcity as the program of cutting power is not compatible between the village and the water project. </w:t>
            </w:r>
            <w:r w:rsidRPr="0085150A">
              <w:rPr>
                <w:rFonts w:ascii="Calibri" w:hAnsi="Calibri"/>
                <w:color w:val="000000"/>
                <w:szCs w:val="22"/>
              </w:rPr>
              <w:br/>
              <w:t>Regards</w:t>
            </w:r>
          </w:p>
        </w:tc>
      </w:tr>
      <w:tr w:rsidR="00E012B1" w:rsidRPr="0085150A" w:rsidTr="00E012B1">
        <w:trPr>
          <w:trHeight w:val="33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18</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17-Jun-12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Bait Hazaa</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12</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Rabbab Muhamad Salih</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Most Important need</w:t>
            </w:r>
            <w:r w:rsidRPr="0085150A">
              <w:rPr>
                <w:rFonts w:ascii="Calibri" w:hAnsi="Calibri"/>
                <w:color w:val="000000"/>
                <w:szCs w:val="22"/>
              </w:rPr>
              <w:t xml:space="preserve">:  Due to the fact that the village is agricultural, in the first place, participants in the meeting confirmed the importance of providing support to agriculture in the village through the provision of irrigation water as the peasants in the village are suffering from deterioration of agricultural production because of the difficulty of irrigating agricultural land                                </w:t>
            </w:r>
            <w:r w:rsidRPr="0085150A">
              <w:rPr>
                <w:rFonts w:ascii="Calibri" w:hAnsi="Calibri"/>
                <w:b/>
                <w:bCs/>
                <w:color w:val="000000"/>
                <w:szCs w:val="22"/>
              </w:rPr>
              <w:t xml:space="preserve"> Participant’s opinion on Shell:</w:t>
            </w:r>
            <w:r w:rsidR="000436EF">
              <w:rPr>
                <w:rFonts w:ascii="Calibri" w:hAnsi="Calibri"/>
                <w:b/>
                <w:bCs/>
                <w:color w:val="000000"/>
                <w:szCs w:val="22"/>
              </w:rPr>
              <w:t xml:space="preserve"> </w:t>
            </w:r>
            <w:r w:rsidRPr="0085150A">
              <w:rPr>
                <w:rFonts w:ascii="Calibri" w:hAnsi="Calibri"/>
                <w:color w:val="000000"/>
                <w:szCs w:val="22"/>
              </w:rPr>
              <w:t>BDS team noted that the meeting participants have confidence in the ability  of Shell Company to solve most of the problems provided especially small projects which have public beneficial where participants asked the Chairman of the Local Council to address Shell Company for establishing a crossing on one of the rivers in the village instead of the current crossing as it is very dangerous,</w:t>
            </w:r>
          </w:p>
        </w:tc>
      </w:tr>
      <w:tr w:rsidR="00E012B1" w:rsidRPr="0085150A" w:rsidTr="00E012B1">
        <w:trPr>
          <w:trHeight w:val="30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19</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17-Jun-12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 Hawafith</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No Female representative elected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0436EF">
            <w:pPr>
              <w:jc w:val="left"/>
              <w:rPr>
                <w:rFonts w:ascii="Calibri" w:hAnsi="Calibri"/>
                <w:color w:val="000000"/>
              </w:rPr>
            </w:pPr>
            <w:r w:rsidRPr="0085150A">
              <w:rPr>
                <w:rFonts w:ascii="Calibri" w:hAnsi="Calibri"/>
                <w:b/>
                <w:bCs/>
                <w:color w:val="000000"/>
                <w:szCs w:val="22"/>
              </w:rPr>
              <w:t>Most Important need:</w:t>
            </w:r>
            <w:r w:rsidRPr="0085150A">
              <w:rPr>
                <w:rFonts w:ascii="Calibri" w:hAnsi="Calibri"/>
                <w:color w:val="000000"/>
                <w:szCs w:val="22"/>
              </w:rPr>
              <w:t xml:space="preserve"> The people of Al-Huwafidh village is suffering from a large scarcity in water supply where the current water treatment project is small and located at the end of the sub river in the village as there is no any filtering process neither purification of water before discharging it to the locals.</w:t>
            </w:r>
            <w:r w:rsidRPr="0085150A">
              <w:rPr>
                <w:rFonts w:ascii="Calibri" w:hAnsi="Calibri"/>
                <w:color w:val="000000"/>
                <w:szCs w:val="22"/>
              </w:rPr>
              <w:br/>
              <w:t xml:space="preserve"> </w:t>
            </w:r>
            <w:r w:rsidRPr="0085150A">
              <w:rPr>
                <w:rFonts w:ascii="Calibri" w:hAnsi="Calibri"/>
                <w:b/>
                <w:bCs/>
                <w:color w:val="000000"/>
                <w:szCs w:val="22"/>
              </w:rPr>
              <w:t xml:space="preserve"> Participant’s opinion on Shell:</w:t>
            </w:r>
            <w:r w:rsidRPr="0085150A">
              <w:rPr>
                <w:rFonts w:ascii="Calibri" w:hAnsi="Calibri"/>
                <w:color w:val="000000"/>
                <w:szCs w:val="22"/>
              </w:rPr>
              <w:t xml:space="preserve"> During the meeting, a proposal submitted that Shell Company to cont</w:t>
            </w:r>
            <w:r w:rsidR="000436EF">
              <w:rPr>
                <w:rFonts w:ascii="Calibri" w:hAnsi="Calibri"/>
                <w:color w:val="000000"/>
                <w:szCs w:val="22"/>
              </w:rPr>
              <w:t>rib</w:t>
            </w:r>
            <w:r w:rsidRPr="0085150A">
              <w:rPr>
                <w:rFonts w:ascii="Calibri" w:hAnsi="Calibri"/>
                <w:color w:val="000000"/>
                <w:szCs w:val="22"/>
              </w:rPr>
              <w:t>ute in pest control in the villages of district, thi</w:t>
            </w:r>
            <w:r w:rsidR="000436EF">
              <w:rPr>
                <w:rFonts w:ascii="Calibri" w:hAnsi="Calibri"/>
                <w:color w:val="000000"/>
                <w:szCs w:val="22"/>
              </w:rPr>
              <w:t xml:space="preserve">s </w:t>
            </w:r>
            <w:r w:rsidRPr="0085150A">
              <w:rPr>
                <w:rFonts w:ascii="Calibri" w:hAnsi="Calibri"/>
                <w:color w:val="000000"/>
                <w:szCs w:val="22"/>
              </w:rPr>
              <w:t>proposal can be done easily by Shell and that will have strong  Impact on the lives of residents</w:t>
            </w:r>
            <w:r w:rsidR="000436EF">
              <w:rPr>
                <w:rFonts w:ascii="Calibri" w:hAnsi="Calibri"/>
                <w:color w:val="000000"/>
                <w:szCs w:val="22"/>
              </w:rPr>
              <w:t xml:space="preserve"> </w:t>
            </w:r>
            <w:r w:rsidRPr="0085150A">
              <w:rPr>
                <w:rFonts w:ascii="Calibri" w:hAnsi="Calibri"/>
                <w:color w:val="000000"/>
                <w:szCs w:val="22"/>
              </w:rPr>
              <w:t>in  of villages.</w:t>
            </w:r>
          </w:p>
        </w:tc>
      </w:tr>
      <w:tr w:rsidR="00E012B1" w:rsidRPr="0085150A" w:rsidTr="00E012B1">
        <w:trPr>
          <w:trHeight w:val="30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lastRenderedPageBreak/>
              <w:t>20</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19-Jun-12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Ali Noor</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40</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15</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Ameena Farhan Ahmad</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Priority problem:</w:t>
            </w:r>
            <w:r w:rsidRPr="0085150A">
              <w:rPr>
                <w:rFonts w:ascii="Calibri" w:hAnsi="Calibri"/>
                <w:color w:val="000000"/>
                <w:szCs w:val="22"/>
              </w:rPr>
              <w:t xml:space="preserve"> female participants insisted on the importance of completing the secondary study for girls in the village, most girls stops at the intermediate stage due to the absence of any secondary school, the nearest one is about 2 Km far from the village.                                                                                                                                </w:t>
            </w:r>
            <w:r w:rsidRPr="0085150A">
              <w:rPr>
                <w:rFonts w:ascii="Calibri" w:hAnsi="Calibri"/>
                <w:b/>
                <w:bCs/>
                <w:color w:val="000000"/>
                <w:szCs w:val="22"/>
              </w:rPr>
              <w:t xml:space="preserve">Opinion on Shell: </w:t>
            </w:r>
            <w:r w:rsidRPr="0085150A">
              <w:rPr>
                <w:rFonts w:ascii="Calibri" w:hAnsi="Calibri"/>
                <w:color w:val="000000"/>
                <w:szCs w:val="22"/>
              </w:rPr>
              <w:t>BDS team noticed that female representatives were more critical from males about Shell company’s performance in unemployment issue and also service delivery, and the asked to convey a message that village citizens will demonstrate against the Company, male participants were very surprised and resented and refused that females mention this issue.</w:t>
            </w:r>
          </w:p>
        </w:tc>
      </w:tr>
      <w:tr w:rsidR="00E012B1" w:rsidRPr="0085150A" w:rsidTr="00E012B1">
        <w:trPr>
          <w:trHeight w:val="2700"/>
        </w:trPr>
        <w:tc>
          <w:tcPr>
            <w:tcW w:w="203" w:type="pct"/>
            <w:shd w:val="clear" w:color="auto" w:fill="auto"/>
            <w:vAlign w:val="center"/>
            <w:hideMark/>
          </w:tcPr>
          <w:p w:rsidR="00E012B1" w:rsidRPr="0085150A" w:rsidRDefault="00E012B1" w:rsidP="0085150A">
            <w:pPr>
              <w:jc w:val="center"/>
              <w:rPr>
                <w:rFonts w:ascii="Calibri" w:hAnsi="Calibri"/>
                <w:b/>
                <w:bCs/>
                <w:color w:val="000000"/>
              </w:rPr>
            </w:pPr>
            <w:r w:rsidRPr="0085150A">
              <w:rPr>
                <w:rFonts w:ascii="Calibri" w:hAnsi="Calibri"/>
                <w:b/>
                <w:bCs/>
                <w:color w:val="000000"/>
                <w:szCs w:val="22"/>
              </w:rPr>
              <w:t>21</w:t>
            </w:r>
          </w:p>
        </w:tc>
        <w:tc>
          <w:tcPr>
            <w:tcW w:w="472"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19-Jun-12</w:t>
            </w:r>
          </w:p>
        </w:tc>
        <w:tc>
          <w:tcPr>
            <w:tcW w:w="506"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AL Midaniyah</w:t>
            </w:r>
          </w:p>
        </w:tc>
        <w:tc>
          <w:tcPr>
            <w:tcW w:w="31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30</w:t>
            </w:r>
          </w:p>
        </w:tc>
        <w:tc>
          <w:tcPr>
            <w:tcW w:w="350"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40</w:t>
            </w:r>
          </w:p>
        </w:tc>
        <w:tc>
          <w:tcPr>
            <w:tcW w:w="603"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Swad Hameed Sebir</w:t>
            </w:r>
          </w:p>
        </w:tc>
        <w:tc>
          <w:tcPr>
            <w:tcW w:w="424"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447" w:type="pct"/>
            <w:shd w:val="clear" w:color="auto" w:fill="auto"/>
            <w:vAlign w:val="center"/>
            <w:hideMark/>
          </w:tcPr>
          <w:p w:rsidR="00E012B1" w:rsidRPr="0085150A" w:rsidRDefault="00E012B1" w:rsidP="00E012B1">
            <w:pPr>
              <w:jc w:val="center"/>
              <w:rPr>
                <w:rFonts w:ascii="Calibri" w:hAnsi="Calibri"/>
                <w:color w:val="000000"/>
              </w:rPr>
            </w:pPr>
            <w:r w:rsidRPr="0085150A">
              <w:rPr>
                <w:rFonts w:ascii="Calibri" w:hAnsi="Calibri"/>
                <w:color w:val="000000"/>
                <w:szCs w:val="22"/>
              </w:rPr>
              <w:t>done</w:t>
            </w:r>
          </w:p>
        </w:tc>
        <w:tc>
          <w:tcPr>
            <w:tcW w:w="1678" w:type="pct"/>
            <w:shd w:val="clear" w:color="auto" w:fill="auto"/>
            <w:hideMark/>
          </w:tcPr>
          <w:p w:rsidR="00E012B1" w:rsidRPr="0085150A" w:rsidRDefault="00E012B1" w:rsidP="0085150A">
            <w:pPr>
              <w:jc w:val="left"/>
              <w:rPr>
                <w:rFonts w:ascii="Calibri" w:hAnsi="Calibri"/>
                <w:color w:val="000000"/>
              </w:rPr>
            </w:pPr>
            <w:r w:rsidRPr="0085150A">
              <w:rPr>
                <w:rFonts w:ascii="Calibri" w:hAnsi="Calibri"/>
                <w:b/>
                <w:bCs/>
                <w:color w:val="000000"/>
                <w:szCs w:val="22"/>
              </w:rPr>
              <w:t xml:space="preserve"> Priority Problems:</w:t>
            </w:r>
            <w:r w:rsidRPr="0085150A">
              <w:rPr>
                <w:rFonts w:ascii="Calibri" w:hAnsi="Calibri"/>
                <w:color w:val="000000"/>
                <w:szCs w:val="22"/>
              </w:rPr>
              <w:t xml:space="preserve"> although the project of rehabilitating the existing electricity network of the village was submitted through the electricity directorate, the participants insisted that the quality of the network is bad due to the delay of implementing for more than one year.  </w:t>
            </w:r>
            <w:r w:rsidRPr="0085150A">
              <w:rPr>
                <w:rFonts w:ascii="Calibri" w:hAnsi="Calibri"/>
                <w:b/>
                <w:bCs/>
                <w:color w:val="000000"/>
                <w:szCs w:val="22"/>
              </w:rPr>
              <w:t xml:space="preserve">                                                                                        Significant story:</w:t>
            </w:r>
            <w:r w:rsidRPr="0085150A">
              <w:rPr>
                <w:rFonts w:ascii="Calibri" w:hAnsi="Calibri"/>
                <w:color w:val="000000"/>
                <w:szCs w:val="22"/>
              </w:rPr>
              <w:t xml:space="preserve"> when BDS female team representative asked for nominating a female representative from the village, all females refused to nominate, but a male representative came to them and convinced them about the necessity of nominating a female and he will handle the transportation of the female when meetings are required. </w:t>
            </w:r>
          </w:p>
        </w:tc>
      </w:tr>
      <w:bookmarkEnd w:id="38"/>
      <w:bookmarkEnd w:id="39"/>
      <w:bookmarkEnd w:id="40"/>
      <w:bookmarkEnd w:id="41"/>
      <w:bookmarkEnd w:id="42"/>
      <w:bookmarkEnd w:id="43"/>
    </w:tbl>
    <w:p w:rsidR="006D7BEE" w:rsidRPr="00AF5902" w:rsidRDefault="006D7BEE" w:rsidP="000436EF">
      <w:pPr>
        <w:rPr>
          <w:rFonts w:cs="Arial"/>
          <w:szCs w:val="22"/>
          <w:lang w:val="en-GB"/>
        </w:rPr>
      </w:pPr>
    </w:p>
    <w:sectPr w:rsidR="006D7BEE" w:rsidRPr="00AF5902" w:rsidSect="00E22120">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440" w:bottom="1440" w:left="1440" w:header="706" w:footer="706"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647" w:rsidRDefault="005A2647" w:rsidP="00261B0C">
      <w:r>
        <w:separator/>
      </w:r>
    </w:p>
  </w:endnote>
  <w:endnote w:type="continuationSeparator" w:id="0">
    <w:p w:rsidR="005A2647" w:rsidRDefault="005A2647" w:rsidP="0026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Futura Medium">
    <w:altName w:val="Helvetica Neue Bold Condense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861206"/>
      <w:docPartObj>
        <w:docPartGallery w:val="Page Numbers (Bottom of Page)"/>
        <w:docPartUnique/>
      </w:docPartObj>
    </w:sdtPr>
    <w:sdtEndPr>
      <w:rPr>
        <w:noProof/>
      </w:rPr>
    </w:sdtEndPr>
    <w:sdtContent>
      <w:p w:rsidR="0047662F" w:rsidRDefault="0047662F">
        <w:pPr>
          <w:pStyle w:val="Footer"/>
          <w:jc w:val="center"/>
        </w:pPr>
        <w:r>
          <w:fldChar w:fldCharType="begin"/>
        </w:r>
        <w:r>
          <w:instrText xml:space="preserve"> PAGE   \* MERGEFORMAT </w:instrText>
        </w:r>
        <w:r>
          <w:fldChar w:fldCharType="separate"/>
        </w:r>
        <w:r w:rsidR="00352B07">
          <w:rPr>
            <w:noProof/>
          </w:rPr>
          <w:t>1</w:t>
        </w:r>
        <w:r>
          <w:rPr>
            <w:noProof/>
          </w:rPr>
          <w:fldChar w:fldCharType="end"/>
        </w:r>
      </w:p>
    </w:sdtContent>
  </w:sdt>
  <w:p w:rsidR="0047662F" w:rsidRDefault="004766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62F" w:rsidRDefault="004766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62F" w:rsidRDefault="0047662F">
    <w:pPr>
      <w:pStyle w:val="Footer"/>
      <w:pBdr>
        <w:top w:val="single" w:sz="4" w:space="1" w:color="A5A5A5" w:themeColor="background1" w:themeShade="A5"/>
      </w:pBdr>
      <w:jc w:val="right"/>
      <w:rPr>
        <w:color w:val="7F7F7F" w:themeColor="background1" w:themeShade="7F"/>
      </w:rPr>
    </w:pPr>
    <w:r>
      <w:rPr>
        <w:noProof/>
        <w:color w:val="7F7F7F" w:themeColor="background1" w:themeShade="7F"/>
        <w:lang w:val="en-GB"/>
      </w:rPr>
      <w:t>Annual Progress Report</w:t>
    </w:r>
    <w:r>
      <w:rPr>
        <w:color w:val="7F7F7F" w:themeColor="background1" w:themeShade="7F"/>
      </w:rPr>
      <w:t xml:space="preserve"> | </w:t>
    </w:r>
  </w:p>
  <w:p w:rsidR="0047662F" w:rsidRDefault="0047662F" w:rsidP="00623F72">
    <w:pPr>
      <w:pStyle w:val="Footer"/>
      <w:tabs>
        <w:tab w:val="clear" w:pos="4513"/>
        <w:tab w:val="clear" w:pos="9026"/>
        <w:tab w:val="left" w:pos="192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62F" w:rsidRPr="006D7BEE" w:rsidRDefault="0047662F" w:rsidP="006D7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647" w:rsidRDefault="005A2647" w:rsidP="00261B0C">
      <w:r>
        <w:separator/>
      </w:r>
    </w:p>
  </w:footnote>
  <w:footnote w:type="continuationSeparator" w:id="0">
    <w:p w:rsidR="005A2647" w:rsidRDefault="005A2647" w:rsidP="00261B0C">
      <w:r>
        <w:continuationSeparator/>
      </w:r>
    </w:p>
  </w:footnote>
  <w:footnote w:id="1">
    <w:p w:rsidR="0047662F" w:rsidRPr="007C41ED" w:rsidRDefault="0047662F" w:rsidP="00546AE4">
      <w:pPr>
        <w:pStyle w:val="FootnoteText"/>
        <w:rPr>
          <w:lang w:val="en-GB"/>
        </w:rPr>
      </w:pPr>
      <w:r>
        <w:rPr>
          <w:rStyle w:val="FootnoteReference"/>
        </w:rPr>
        <w:footnoteRef/>
      </w:r>
      <w:r w:rsidRPr="007C41ED">
        <w:rPr>
          <w:rFonts w:ascii="Times New Roman" w:eastAsia="+mn-ea" w:hAnsi="Times New Roman"/>
          <w:bCs/>
        </w:rPr>
        <w:t xml:space="preserve">SHELL </w:t>
      </w:r>
      <w:r w:rsidRPr="007C41ED">
        <w:rPr>
          <w:rFonts w:ascii="Times New Roman" w:hAnsi="Times New Roman"/>
          <w:bCs/>
        </w:rPr>
        <w:t>Annual Report</w:t>
      </w:r>
      <w:r w:rsidRPr="007C41ED">
        <w:rPr>
          <w:rFonts w:ascii="Times New Roman" w:eastAsia="+mn-ea" w:hAnsi="Times New Roman"/>
          <w:bCs/>
        </w:rPr>
        <w:t xml:space="preserve"> 2012 p47</w:t>
      </w:r>
    </w:p>
  </w:footnote>
  <w:footnote w:id="2">
    <w:p w:rsidR="0047662F" w:rsidRDefault="0047662F">
      <w:pPr>
        <w:pStyle w:val="FootnoteText"/>
      </w:pPr>
      <w:r>
        <w:rPr>
          <w:rStyle w:val="FootnoteReference"/>
        </w:rPr>
        <w:footnoteRef/>
      </w:r>
      <w:r>
        <w:t xml:space="preserve"> T</w:t>
      </w:r>
      <w:r w:rsidRPr="00BD23CA">
        <w:rPr>
          <w:rFonts w:ascii="Calibri" w:hAnsi="Calibri" w:cs="Arial"/>
          <w:szCs w:val="24"/>
        </w:rPr>
        <w:t xml:space="preserve">hese financial figures are interim and </w:t>
      </w:r>
      <w:r>
        <w:rPr>
          <w:rFonts w:ascii="Calibri" w:hAnsi="Calibri" w:cs="Arial"/>
          <w:szCs w:val="24"/>
        </w:rPr>
        <w:t xml:space="preserve">uncertified, </w:t>
      </w:r>
      <w:r w:rsidRPr="00BD23CA">
        <w:rPr>
          <w:rFonts w:ascii="Calibri" w:hAnsi="Calibri" w:cs="Arial"/>
          <w:szCs w:val="24"/>
        </w:rPr>
        <w:t>pending the closure of semi-annual books </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62F" w:rsidRDefault="004766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62F" w:rsidRDefault="0047662F" w:rsidP="009A7F3B">
    <w:pPr>
      <w:pStyle w:val="Header"/>
      <w:jc w:val="right"/>
    </w:pPr>
    <w:r>
      <w:rPr>
        <w:noProof/>
        <w:lang w:val="en-CA" w:eastAsia="en-CA"/>
      </w:rPr>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topMargin">
                <wp:align>center</wp:align>
              </wp:positionV>
              <wp:extent cx="5731510" cy="170815"/>
              <wp:effectExtent l="0" t="0" r="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62F" w:rsidRPr="009A7F3B" w:rsidRDefault="0047662F" w:rsidP="009A7F3B"/>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1.3pt;height:13.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" o:allowincell="f" filled="f" stroked="f">
              <v:textbox style="mso-fit-shape-to-text:t" inset=",0,,0">
                <w:txbxContent>
                  <w:p w:rsidR="00170A45" w:rsidRPr="009A7F3B" w:rsidRDefault="00170A45" w:rsidP="009A7F3B"/>
                </w:txbxContent>
              </v:textbox>
              <w10:wrap anchorx="margin" anchory="margin"/>
            </v:shape>
          </w:pict>
        </mc:Fallback>
      </mc:AlternateContent>
    </w:r>
    <w:r>
      <w:t>Project Title - ID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62F" w:rsidRDefault="004766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2BF"/>
    <w:multiLevelType w:val="hybridMultilevel"/>
    <w:tmpl w:val="ED987B14"/>
    <w:lvl w:ilvl="0" w:tplc="26D638D8">
      <w:start w:val="1"/>
      <w:numFmt w:val="bullet"/>
      <w:lvlText w:val="•"/>
      <w:lvlJc w:val="left"/>
      <w:pPr>
        <w:tabs>
          <w:tab w:val="num" w:pos="720"/>
        </w:tabs>
        <w:ind w:left="720" w:hanging="360"/>
      </w:pPr>
      <w:rPr>
        <w:rFonts w:ascii="Arial" w:hAnsi="Arial" w:hint="default"/>
      </w:rPr>
    </w:lvl>
    <w:lvl w:ilvl="1" w:tplc="3DAEBB82" w:tentative="1">
      <w:start w:val="1"/>
      <w:numFmt w:val="bullet"/>
      <w:lvlText w:val="•"/>
      <w:lvlJc w:val="left"/>
      <w:pPr>
        <w:tabs>
          <w:tab w:val="num" w:pos="1440"/>
        </w:tabs>
        <w:ind w:left="1440" w:hanging="360"/>
      </w:pPr>
      <w:rPr>
        <w:rFonts w:ascii="Arial" w:hAnsi="Arial" w:hint="default"/>
      </w:rPr>
    </w:lvl>
    <w:lvl w:ilvl="2" w:tplc="0E40165E">
      <w:start w:val="1"/>
      <w:numFmt w:val="bullet"/>
      <w:lvlText w:val="•"/>
      <w:lvlJc w:val="left"/>
      <w:pPr>
        <w:tabs>
          <w:tab w:val="num" w:pos="2160"/>
        </w:tabs>
        <w:ind w:left="2160" w:hanging="360"/>
      </w:pPr>
      <w:rPr>
        <w:rFonts w:ascii="Arial" w:hAnsi="Arial" w:hint="default"/>
      </w:rPr>
    </w:lvl>
    <w:lvl w:ilvl="3" w:tplc="5A722D64">
      <w:start w:val="1"/>
      <w:numFmt w:val="bullet"/>
      <w:lvlText w:val="•"/>
      <w:lvlJc w:val="left"/>
      <w:pPr>
        <w:tabs>
          <w:tab w:val="num" w:pos="2880"/>
        </w:tabs>
        <w:ind w:left="2880" w:hanging="360"/>
      </w:pPr>
      <w:rPr>
        <w:rFonts w:ascii="Arial" w:hAnsi="Arial" w:hint="default"/>
      </w:rPr>
    </w:lvl>
    <w:lvl w:ilvl="4" w:tplc="C89C9BC4" w:tentative="1">
      <w:start w:val="1"/>
      <w:numFmt w:val="bullet"/>
      <w:lvlText w:val="•"/>
      <w:lvlJc w:val="left"/>
      <w:pPr>
        <w:tabs>
          <w:tab w:val="num" w:pos="3600"/>
        </w:tabs>
        <w:ind w:left="3600" w:hanging="360"/>
      </w:pPr>
      <w:rPr>
        <w:rFonts w:ascii="Arial" w:hAnsi="Arial" w:hint="default"/>
      </w:rPr>
    </w:lvl>
    <w:lvl w:ilvl="5" w:tplc="44525E84" w:tentative="1">
      <w:start w:val="1"/>
      <w:numFmt w:val="bullet"/>
      <w:lvlText w:val="•"/>
      <w:lvlJc w:val="left"/>
      <w:pPr>
        <w:tabs>
          <w:tab w:val="num" w:pos="4320"/>
        </w:tabs>
        <w:ind w:left="4320" w:hanging="360"/>
      </w:pPr>
      <w:rPr>
        <w:rFonts w:ascii="Arial" w:hAnsi="Arial" w:hint="default"/>
      </w:rPr>
    </w:lvl>
    <w:lvl w:ilvl="6" w:tplc="6ABE9A02" w:tentative="1">
      <w:start w:val="1"/>
      <w:numFmt w:val="bullet"/>
      <w:lvlText w:val="•"/>
      <w:lvlJc w:val="left"/>
      <w:pPr>
        <w:tabs>
          <w:tab w:val="num" w:pos="5040"/>
        </w:tabs>
        <w:ind w:left="5040" w:hanging="360"/>
      </w:pPr>
      <w:rPr>
        <w:rFonts w:ascii="Arial" w:hAnsi="Arial" w:hint="default"/>
      </w:rPr>
    </w:lvl>
    <w:lvl w:ilvl="7" w:tplc="BD88BC6A" w:tentative="1">
      <w:start w:val="1"/>
      <w:numFmt w:val="bullet"/>
      <w:lvlText w:val="•"/>
      <w:lvlJc w:val="left"/>
      <w:pPr>
        <w:tabs>
          <w:tab w:val="num" w:pos="5760"/>
        </w:tabs>
        <w:ind w:left="5760" w:hanging="360"/>
      </w:pPr>
      <w:rPr>
        <w:rFonts w:ascii="Arial" w:hAnsi="Arial" w:hint="default"/>
      </w:rPr>
    </w:lvl>
    <w:lvl w:ilvl="8" w:tplc="AE7C774E" w:tentative="1">
      <w:start w:val="1"/>
      <w:numFmt w:val="bullet"/>
      <w:lvlText w:val="•"/>
      <w:lvlJc w:val="left"/>
      <w:pPr>
        <w:tabs>
          <w:tab w:val="num" w:pos="6480"/>
        </w:tabs>
        <w:ind w:left="6480" w:hanging="360"/>
      </w:pPr>
      <w:rPr>
        <w:rFonts w:ascii="Arial" w:hAnsi="Arial" w:hint="default"/>
      </w:rPr>
    </w:lvl>
  </w:abstractNum>
  <w:abstractNum w:abstractNumId="1">
    <w:nsid w:val="0866646B"/>
    <w:multiLevelType w:val="hybridMultilevel"/>
    <w:tmpl w:val="3E884CC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1F658E"/>
    <w:multiLevelType w:val="hybridMultilevel"/>
    <w:tmpl w:val="7AEC48B6"/>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134625B1"/>
    <w:multiLevelType w:val="hybridMultilevel"/>
    <w:tmpl w:val="6624C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0158B"/>
    <w:multiLevelType w:val="multilevel"/>
    <w:tmpl w:val="9C1450DC"/>
    <w:lvl w:ilvl="0">
      <w:start w:val="1"/>
      <w:numFmt w:val="decimal"/>
      <w:lvlText w:val="%1."/>
      <w:lvlJc w:val="left"/>
      <w:pPr>
        <w:tabs>
          <w:tab w:val="num" w:pos="425"/>
        </w:tabs>
        <w:ind w:left="425" w:hanging="425"/>
      </w:pPr>
      <w:rPr>
        <w:rFonts w:hint="default"/>
        <w:b/>
        <w:i w:val="0"/>
        <w:caps w:val="0"/>
        <w:sz w:val="22"/>
        <w:u w:val="none"/>
      </w:rPr>
    </w:lvl>
    <w:lvl w:ilvl="1">
      <w:start w:val="1"/>
      <w:numFmt w:val="decimal"/>
      <w:lvlText w:val="%1.%2."/>
      <w:lvlJc w:val="left"/>
      <w:pPr>
        <w:tabs>
          <w:tab w:val="num" w:pos="425"/>
        </w:tabs>
        <w:ind w:left="425" w:hanging="425"/>
      </w:pPr>
      <w:rPr>
        <w:rFonts w:hint="default"/>
        <w:b/>
        <w:i w:val="0"/>
        <w:sz w:val="22"/>
      </w:rPr>
    </w:lvl>
    <w:lvl w:ilvl="2">
      <w:start w:val="1"/>
      <w:numFmt w:val="bullet"/>
      <w:lvlText w:val=""/>
      <w:lvlJc w:val="left"/>
      <w:pPr>
        <w:tabs>
          <w:tab w:val="num" w:pos="709"/>
        </w:tabs>
        <w:ind w:left="709" w:hanging="284"/>
      </w:pPr>
      <w:rPr>
        <w:rFonts w:ascii="Symbol" w:hAnsi="Symbol" w:hint="default"/>
        <w:b/>
        <w:i w:val="0"/>
        <w:color w:val="000000"/>
        <w:sz w:val="22"/>
        <w:u w:val="none"/>
      </w:rPr>
    </w:lvl>
    <w:lvl w:ilvl="3">
      <w:start w:val="1"/>
      <w:numFmt w:val="bullet"/>
      <w:lvlText w:val="o"/>
      <w:lvlJc w:val="left"/>
      <w:pPr>
        <w:tabs>
          <w:tab w:val="num" w:pos="992"/>
        </w:tabs>
        <w:ind w:left="992" w:hanging="283"/>
      </w:pPr>
      <w:rPr>
        <w:rFonts w:ascii="Courier New" w:hAnsi="Courier New" w:hint="default"/>
        <w:b w:val="0"/>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C63393D"/>
    <w:multiLevelType w:val="hybridMultilevel"/>
    <w:tmpl w:val="4C887A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19A3A5F"/>
    <w:multiLevelType w:val="multilevel"/>
    <w:tmpl w:val="B03672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2391843"/>
    <w:multiLevelType w:val="hybridMultilevel"/>
    <w:tmpl w:val="D1F66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23108C"/>
    <w:multiLevelType w:val="hybridMultilevel"/>
    <w:tmpl w:val="EC4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2E71D0"/>
    <w:multiLevelType w:val="hybridMultilevel"/>
    <w:tmpl w:val="870A2D5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Symbol"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Symbol"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Symbol" w:hint="default"/>
      </w:rPr>
    </w:lvl>
    <w:lvl w:ilvl="8" w:tplc="04090005" w:tentative="1">
      <w:start w:val="1"/>
      <w:numFmt w:val="bullet"/>
      <w:lvlText w:val=""/>
      <w:lvlJc w:val="left"/>
      <w:pPr>
        <w:ind w:left="6696" w:hanging="360"/>
      </w:pPr>
      <w:rPr>
        <w:rFonts w:ascii="Wingdings" w:hAnsi="Wingdings" w:hint="default"/>
      </w:rPr>
    </w:lvl>
  </w:abstractNum>
  <w:abstractNum w:abstractNumId="10">
    <w:nsid w:val="297821E8"/>
    <w:multiLevelType w:val="hybridMultilevel"/>
    <w:tmpl w:val="E84A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22968"/>
    <w:multiLevelType w:val="hybridMultilevel"/>
    <w:tmpl w:val="6E2E3E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CC00B5D"/>
    <w:multiLevelType w:val="multilevel"/>
    <w:tmpl w:val="7A0A53B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DCA6CD8"/>
    <w:multiLevelType w:val="hybridMultilevel"/>
    <w:tmpl w:val="AF8E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D7297"/>
    <w:multiLevelType w:val="hybridMultilevel"/>
    <w:tmpl w:val="92DA50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5C32867"/>
    <w:multiLevelType w:val="hybridMultilevel"/>
    <w:tmpl w:val="6A6ABD62"/>
    <w:lvl w:ilvl="0" w:tplc="D5FCAF5A">
      <w:start w:val="1"/>
      <w:numFmt w:val="bullet"/>
      <w:lvlText w:val="–"/>
      <w:lvlJc w:val="left"/>
      <w:pPr>
        <w:tabs>
          <w:tab w:val="num" w:pos="360"/>
        </w:tabs>
        <w:ind w:left="360" w:hanging="360"/>
      </w:pPr>
      <w:rPr>
        <w:rFonts w:ascii="Arial" w:hAnsi="Arial" w:hint="default"/>
      </w:rPr>
    </w:lvl>
    <w:lvl w:ilvl="1" w:tplc="8716E58E">
      <w:start w:val="1"/>
      <w:numFmt w:val="bullet"/>
      <w:lvlText w:val="–"/>
      <w:lvlJc w:val="left"/>
      <w:pPr>
        <w:tabs>
          <w:tab w:val="num" w:pos="1080"/>
        </w:tabs>
        <w:ind w:left="1080" w:hanging="360"/>
      </w:pPr>
      <w:rPr>
        <w:rFonts w:ascii="Arial" w:hAnsi="Arial" w:hint="default"/>
      </w:rPr>
    </w:lvl>
    <w:lvl w:ilvl="2" w:tplc="0D0CDBB0" w:tentative="1">
      <w:start w:val="1"/>
      <w:numFmt w:val="bullet"/>
      <w:lvlText w:val="–"/>
      <w:lvlJc w:val="left"/>
      <w:pPr>
        <w:tabs>
          <w:tab w:val="num" w:pos="1800"/>
        </w:tabs>
        <w:ind w:left="1800" w:hanging="360"/>
      </w:pPr>
      <w:rPr>
        <w:rFonts w:ascii="Arial" w:hAnsi="Arial" w:hint="default"/>
      </w:rPr>
    </w:lvl>
    <w:lvl w:ilvl="3" w:tplc="B068F52E" w:tentative="1">
      <w:start w:val="1"/>
      <w:numFmt w:val="bullet"/>
      <w:lvlText w:val="–"/>
      <w:lvlJc w:val="left"/>
      <w:pPr>
        <w:tabs>
          <w:tab w:val="num" w:pos="2520"/>
        </w:tabs>
        <w:ind w:left="2520" w:hanging="360"/>
      </w:pPr>
      <w:rPr>
        <w:rFonts w:ascii="Arial" w:hAnsi="Arial" w:hint="default"/>
      </w:rPr>
    </w:lvl>
    <w:lvl w:ilvl="4" w:tplc="AEFA5DDE" w:tentative="1">
      <w:start w:val="1"/>
      <w:numFmt w:val="bullet"/>
      <w:lvlText w:val="–"/>
      <w:lvlJc w:val="left"/>
      <w:pPr>
        <w:tabs>
          <w:tab w:val="num" w:pos="3240"/>
        </w:tabs>
        <w:ind w:left="3240" w:hanging="360"/>
      </w:pPr>
      <w:rPr>
        <w:rFonts w:ascii="Arial" w:hAnsi="Arial" w:hint="default"/>
      </w:rPr>
    </w:lvl>
    <w:lvl w:ilvl="5" w:tplc="757C994C" w:tentative="1">
      <w:start w:val="1"/>
      <w:numFmt w:val="bullet"/>
      <w:lvlText w:val="–"/>
      <w:lvlJc w:val="left"/>
      <w:pPr>
        <w:tabs>
          <w:tab w:val="num" w:pos="3960"/>
        </w:tabs>
        <w:ind w:left="3960" w:hanging="360"/>
      </w:pPr>
      <w:rPr>
        <w:rFonts w:ascii="Arial" w:hAnsi="Arial" w:hint="default"/>
      </w:rPr>
    </w:lvl>
    <w:lvl w:ilvl="6" w:tplc="93ACCE0E" w:tentative="1">
      <w:start w:val="1"/>
      <w:numFmt w:val="bullet"/>
      <w:lvlText w:val="–"/>
      <w:lvlJc w:val="left"/>
      <w:pPr>
        <w:tabs>
          <w:tab w:val="num" w:pos="4680"/>
        </w:tabs>
        <w:ind w:left="4680" w:hanging="360"/>
      </w:pPr>
      <w:rPr>
        <w:rFonts w:ascii="Arial" w:hAnsi="Arial" w:hint="default"/>
      </w:rPr>
    </w:lvl>
    <w:lvl w:ilvl="7" w:tplc="7624C056" w:tentative="1">
      <w:start w:val="1"/>
      <w:numFmt w:val="bullet"/>
      <w:lvlText w:val="–"/>
      <w:lvlJc w:val="left"/>
      <w:pPr>
        <w:tabs>
          <w:tab w:val="num" w:pos="5400"/>
        </w:tabs>
        <w:ind w:left="5400" w:hanging="360"/>
      </w:pPr>
      <w:rPr>
        <w:rFonts w:ascii="Arial" w:hAnsi="Arial" w:hint="default"/>
      </w:rPr>
    </w:lvl>
    <w:lvl w:ilvl="8" w:tplc="1C5E9DD2" w:tentative="1">
      <w:start w:val="1"/>
      <w:numFmt w:val="bullet"/>
      <w:lvlText w:val="–"/>
      <w:lvlJc w:val="left"/>
      <w:pPr>
        <w:tabs>
          <w:tab w:val="num" w:pos="6120"/>
        </w:tabs>
        <w:ind w:left="6120" w:hanging="360"/>
      </w:pPr>
      <w:rPr>
        <w:rFonts w:ascii="Arial" w:hAnsi="Arial" w:hint="default"/>
      </w:rPr>
    </w:lvl>
  </w:abstractNum>
  <w:abstractNum w:abstractNumId="16">
    <w:nsid w:val="363A1B71"/>
    <w:multiLevelType w:val="hybridMultilevel"/>
    <w:tmpl w:val="73FE66AA"/>
    <w:lvl w:ilvl="0" w:tplc="1194CB44">
      <w:start w:val="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CD55931"/>
    <w:multiLevelType w:val="hybridMultilevel"/>
    <w:tmpl w:val="0C9868AA"/>
    <w:lvl w:ilvl="0" w:tplc="B1E413C6">
      <w:start w:val="1"/>
      <w:numFmt w:val="bullet"/>
      <w:lvlText w:val="•"/>
      <w:lvlJc w:val="left"/>
      <w:pPr>
        <w:tabs>
          <w:tab w:val="num" w:pos="720"/>
        </w:tabs>
        <w:ind w:left="720" w:hanging="360"/>
      </w:pPr>
      <w:rPr>
        <w:rFonts w:ascii="Arial" w:hAnsi="Arial" w:hint="default"/>
      </w:rPr>
    </w:lvl>
    <w:lvl w:ilvl="1" w:tplc="F9409510">
      <w:start w:val="1"/>
      <w:numFmt w:val="bullet"/>
      <w:lvlText w:val="•"/>
      <w:lvlJc w:val="left"/>
      <w:pPr>
        <w:tabs>
          <w:tab w:val="num" w:pos="1440"/>
        </w:tabs>
        <w:ind w:left="1440" w:hanging="360"/>
      </w:pPr>
      <w:rPr>
        <w:rFonts w:ascii="Arial" w:hAnsi="Arial" w:hint="default"/>
      </w:rPr>
    </w:lvl>
    <w:lvl w:ilvl="2" w:tplc="EF788A08">
      <w:start w:val="1"/>
      <w:numFmt w:val="bullet"/>
      <w:lvlText w:val="•"/>
      <w:lvlJc w:val="left"/>
      <w:pPr>
        <w:tabs>
          <w:tab w:val="num" w:pos="2160"/>
        </w:tabs>
        <w:ind w:left="2160" w:hanging="360"/>
      </w:pPr>
      <w:rPr>
        <w:rFonts w:ascii="Arial" w:hAnsi="Arial" w:hint="default"/>
      </w:rPr>
    </w:lvl>
    <w:lvl w:ilvl="3" w:tplc="E6E2F752" w:tentative="1">
      <w:start w:val="1"/>
      <w:numFmt w:val="bullet"/>
      <w:lvlText w:val="•"/>
      <w:lvlJc w:val="left"/>
      <w:pPr>
        <w:tabs>
          <w:tab w:val="num" w:pos="2880"/>
        </w:tabs>
        <w:ind w:left="2880" w:hanging="360"/>
      </w:pPr>
      <w:rPr>
        <w:rFonts w:ascii="Arial" w:hAnsi="Arial" w:hint="default"/>
      </w:rPr>
    </w:lvl>
    <w:lvl w:ilvl="4" w:tplc="87147E2A" w:tentative="1">
      <w:start w:val="1"/>
      <w:numFmt w:val="bullet"/>
      <w:lvlText w:val="•"/>
      <w:lvlJc w:val="left"/>
      <w:pPr>
        <w:tabs>
          <w:tab w:val="num" w:pos="3600"/>
        </w:tabs>
        <w:ind w:left="3600" w:hanging="360"/>
      </w:pPr>
      <w:rPr>
        <w:rFonts w:ascii="Arial" w:hAnsi="Arial" w:hint="default"/>
      </w:rPr>
    </w:lvl>
    <w:lvl w:ilvl="5" w:tplc="86025D5E" w:tentative="1">
      <w:start w:val="1"/>
      <w:numFmt w:val="bullet"/>
      <w:lvlText w:val="•"/>
      <w:lvlJc w:val="left"/>
      <w:pPr>
        <w:tabs>
          <w:tab w:val="num" w:pos="4320"/>
        </w:tabs>
        <w:ind w:left="4320" w:hanging="360"/>
      </w:pPr>
      <w:rPr>
        <w:rFonts w:ascii="Arial" w:hAnsi="Arial" w:hint="default"/>
      </w:rPr>
    </w:lvl>
    <w:lvl w:ilvl="6" w:tplc="3A08ABCE" w:tentative="1">
      <w:start w:val="1"/>
      <w:numFmt w:val="bullet"/>
      <w:lvlText w:val="•"/>
      <w:lvlJc w:val="left"/>
      <w:pPr>
        <w:tabs>
          <w:tab w:val="num" w:pos="5040"/>
        </w:tabs>
        <w:ind w:left="5040" w:hanging="360"/>
      </w:pPr>
      <w:rPr>
        <w:rFonts w:ascii="Arial" w:hAnsi="Arial" w:hint="default"/>
      </w:rPr>
    </w:lvl>
    <w:lvl w:ilvl="7" w:tplc="794CDA54" w:tentative="1">
      <w:start w:val="1"/>
      <w:numFmt w:val="bullet"/>
      <w:lvlText w:val="•"/>
      <w:lvlJc w:val="left"/>
      <w:pPr>
        <w:tabs>
          <w:tab w:val="num" w:pos="5760"/>
        </w:tabs>
        <w:ind w:left="5760" w:hanging="360"/>
      </w:pPr>
      <w:rPr>
        <w:rFonts w:ascii="Arial" w:hAnsi="Arial" w:hint="default"/>
      </w:rPr>
    </w:lvl>
    <w:lvl w:ilvl="8" w:tplc="7D38584E" w:tentative="1">
      <w:start w:val="1"/>
      <w:numFmt w:val="bullet"/>
      <w:lvlText w:val="•"/>
      <w:lvlJc w:val="left"/>
      <w:pPr>
        <w:tabs>
          <w:tab w:val="num" w:pos="6480"/>
        </w:tabs>
        <w:ind w:left="6480" w:hanging="360"/>
      </w:pPr>
      <w:rPr>
        <w:rFonts w:ascii="Arial" w:hAnsi="Arial" w:hint="default"/>
      </w:rPr>
    </w:lvl>
  </w:abstractNum>
  <w:abstractNum w:abstractNumId="18">
    <w:nsid w:val="50EA67C9"/>
    <w:multiLevelType w:val="hybridMultilevel"/>
    <w:tmpl w:val="8E862670"/>
    <w:lvl w:ilvl="0" w:tplc="D8F85DA4">
      <w:start w:val="1"/>
      <w:numFmt w:val="decimal"/>
      <w:lvlText w:val="%1."/>
      <w:lvlJc w:val="left"/>
      <w:pPr>
        <w:tabs>
          <w:tab w:val="num" w:pos="720"/>
        </w:tabs>
        <w:ind w:left="720" w:hanging="360"/>
      </w:pPr>
    </w:lvl>
    <w:lvl w:ilvl="1" w:tplc="F530F258">
      <w:start w:val="1"/>
      <w:numFmt w:val="decimal"/>
      <w:lvlText w:val="%2."/>
      <w:lvlJc w:val="left"/>
      <w:pPr>
        <w:tabs>
          <w:tab w:val="num" w:pos="1440"/>
        </w:tabs>
        <w:ind w:left="1440" w:hanging="360"/>
      </w:pPr>
    </w:lvl>
    <w:lvl w:ilvl="2" w:tplc="BE60E5FC">
      <w:start w:val="1"/>
      <w:numFmt w:val="decimal"/>
      <w:lvlText w:val="%3."/>
      <w:lvlJc w:val="left"/>
      <w:pPr>
        <w:tabs>
          <w:tab w:val="num" w:pos="2160"/>
        </w:tabs>
        <w:ind w:left="2160" w:hanging="360"/>
      </w:pPr>
    </w:lvl>
    <w:lvl w:ilvl="3" w:tplc="85C67F18">
      <w:start w:val="1"/>
      <w:numFmt w:val="decimal"/>
      <w:lvlText w:val="%4."/>
      <w:lvlJc w:val="left"/>
      <w:pPr>
        <w:tabs>
          <w:tab w:val="num" w:pos="2880"/>
        </w:tabs>
        <w:ind w:left="2880" w:hanging="360"/>
      </w:pPr>
    </w:lvl>
    <w:lvl w:ilvl="4" w:tplc="198ED9EA">
      <w:start w:val="1"/>
      <w:numFmt w:val="decimal"/>
      <w:lvlText w:val="%5."/>
      <w:lvlJc w:val="left"/>
      <w:pPr>
        <w:tabs>
          <w:tab w:val="num" w:pos="3600"/>
        </w:tabs>
        <w:ind w:left="3600" w:hanging="360"/>
      </w:pPr>
    </w:lvl>
    <w:lvl w:ilvl="5" w:tplc="A0509F12" w:tentative="1">
      <w:start w:val="1"/>
      <w:numFmt w:val="decimal"/>
      <w:lvlText w:val="%6."/>
      <w:lvlJc w:val="left"/>
      <w:pPr>
        <w:tabs>
          <w:tab w:val="num" w:pos="4320"/>
        </w:tabs>
        <w:ind w:left="4320" w:hanging="360"/>
      </w:pPr>
    </w:lvl>
    <w:lvl w:ilvl="6" w:tplc="1DC2E6B0" w:tentative="1">
      <w:start w:val="1"/>
      <w:numFmt w:val="decimal"/>
      <w:lvlText w:val="%7."/>
      <w:lvlJc w:val="left"/>
      <w:pPr>
        <w:tabs>
          <w:tab w:val="num" w:pos="5040"/>
        </w:tabs>
        <w:ind w:left="5040" w:hanging="360"/>
      </w:pPr>
    </w:lvl>
    <w:lvl w:ilvl="7" w:tplc="7C36927C" w:tentative="1">
      <w:start w:val="1"/>
      <w:numFmt w:val="decimal"/>
      <w:lvlText w:val="%8."/>
      <w:lvlJc w:val="left"/>
      <w:pPr>
        <w:tabs>
          <w:tab w:val="num" w:pos="5760"/>
        </w:tabs>
        <w:ind w:left="5760" w:hanging="360"/>
      </w:pPr>
    </w:lvl>
    <w:lvl w:ilvl="8" w:tplc="2BA8555A" w:tentative="1">
      <w:start w:val="1"/>
      <w:numFmt w:val="decimal"/>
      <w:lvlText w:val="%9."/>
      <w:lvlJc w:val="left"/>
      <w:pPr>
        <w:tabs>
          <w:tab w:val="num" w:pos="6480"/>
        </w:tabs>
        <w:ind w:left="6480" w:hanging="360"/>
      </w:pPr>
    </w:lvl>
  </w:abstractNum>
  <w:abstractNum w:abstractNumId="19">
    <w:nsid w:val="59055D57"/>
    <w:multiLevelType w:val="hybridMultilevel"/>
    <w:tmpl w:val="3AD6B240"/>
    <w:lvl w:ilvl="0" w:tplc="868AE6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7A5823"/>
    <w:multiLevelType w:val="hybridMultilevel"/>
    <w:tmpl w:val="1E2A72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3B2D62"/>
    <w:multiLevelType w:val="hybridMultilevel"/>
    <w:tmpl w:val="BC28F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B42DD9"/>
    <w:multiLevelType w:val="hybridMultilevel"/>
    <w:tmpl w:val="10B0AF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0"/>
  </w:num>
  <w:num w:numId="4">
    <w:abstractNumId w:val="18"/>
  </w:num>
  <w:num w:numId="5">
    <w:abstractNumId w:val="20"/>
  </w:num>
  <w:num w:numId="6">
    <w:abstractNumId w:val="5"/>
  </w:num>
  <w:num w:numId="7">
    <w:abstractNumId w:val="22"/>
  </w:num>
  <w:num w:numId="8">
    <w:abstractNumId w:val="9"/>
  </w:num>
  <w:num w:numId="9">
    <w:abstractNumId w:val="14"/>
  </w:num>
  <w:num w:numId="10">
    <w:abstractNumId w:val="11"/>
  </w:num>
  <w:num w:numId="11">
    <w:abstractNumId w:val="17"/>
  </w:num>
  <w:num w:numId="12">
    <w:abstractNumId w:val="10"/>
  </w:num>
  <w:num w:numId="13">
    <w:abstractNumId w:val="13"/>
  </w:num>
  <w:num w:numId="14">
    <w:abstractNumId w:val="3"/>
  </w:num>
  <w:num w:numId="15">
    <w:abstractNumId w:val="15"/>
  </w:num>
  <w:num w:numId="16">
    <w:abstractNumId w:val="8"/>
  </w:num>
  <w:num w:numId="17">
    <w:abstractNumId w:val="16"/>
  </w:num>
  <w:num w:numId="18">
    <w:abstractNumId w:val="7"/>
  </w:num>
  <w:num w:numId="19">
    <w:abstractNumId w:val="12"/>
  </w:num>
  <w:num w:numId="20">
    <w:abstractNumId w:val="2"/>
  </w:num>
  <w:num w:numId="21">
    <w:abstractNumId w:val="21"/>
  </w:num>
  <w:num w:numId="22">
    <w:abstractNumId w:val="4"/>
  </w:num>
  <w:num w:numId="2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81"/>
    <w:rsid w:val="0001238B"/>
    <w:rsid w:val="00012946"/>
    <w:rsid w:val="000406C9"/>
    <w:rsid w:val="00040AD8"/>
    <w:rsid w:val="000436EF"/>
    <w:rsid w:val="000559EC"/>
    <w:rsid w:val="000610AB"/>
    <w:rsid w:val="0006676E"/>
    <w:rsid w:val="0008436F"/>
    <w:rsid w:val="00085B27"/>
    <w:rsid w:val="00093462"/>
    <w:rsid w:val="000941D0"/>
    <w:rsid w:val="00097A9E"/>
    <w:rsid w:val="000A7213"/>
    <w:rsid w:val="000B5370"/>
    <w:rsid w:val="000B7900"/>
    <w:rsid w:val="000C2B97"/>
    <w:rsid w:val="000D6D4A"/>
    <w:rsid w:val="000F3E3C"/>
    <w:rsid w:val="000F66F6"/>
    <w:rsid w:val="000F6F6B"/>
    <w:rsid w:val="00101FA7"/>
    <w:rsid w:val="001133C4"/>
    <w:rsid w:val="00126002"/>
    <w:rsid w:val="001514C1"/>
    <w:rsid w:val="00151741"/>
    <w:rsid w:val="001572DC"/>
    <w:rsid w:val="00161ADD"/>
    <w:rsid w:val="00164324"/>
    <w:rsid w:val="00164CAA"/>
    <w:rsid w:val="001659DF"/>
    <w:rsid w:val="001663FB"/>
    <w:rsid w:val="00167039"/>
    <w:rsid w:val="00170A45"/>
    <w:rsid w:val="00171473"/>
    <w:rsid w:val="0017210C"/>
    <w:rsid w:val="00176A5E"/>
    <w:rsid w:val="00182790"/>
    <w:rsid w:val="00186446"/>
    <w:rsid w:val="00187C29"/>
    <w:rsid w:val="00195F10"/>
    <w:rsid w:val="00197524"/>
    <w:rsid w:val="001975DA"/>
    <w:rsid w:val="001A0055"/>
    <w:rsid w:val="001A3C32"/>
    <w:rsid w:val="001B34BB"/>
    <w:rsid w:val="001C2598"/>
    <w:rsid w:val="001C341D"/>
    <w:rsid w:val="001C3A30"/>
    <w:rsid w:val="001C4D7F"/>
    <w:rsid w:val="001D08B9"/>
    <w:rsid w:val="001D3F9A"/>
    <w:rsid w:val="001D45A2"/>
    <w:rsid w:val="001D4C58"/>
    <w:rsid w:val="001D594E"/>
    <w:rsid w:val="001E06BF"/>
    <w:rsid w:val="001E0CA1"/>
    <w:rsid w:val="001E1868"/>
    <w:rsid w:val="001E2AA3"/>
    <w:rsid w:val="001E4BE1"/>
    <w:rsid w:val="001E51A3"/>
    <w:rsid w:val="001F19FB"/>
    <w:rsid w:val="001F48A7"/>
    <w:rsid w:val="001F52CC"/>
    <w:rsid w:val="002020F6"/>
    <w:rsid w:val="002022C1"/>
    <w:rsid w:val="00205018"/>
    <w:rsid w:val="00214FA3"/>
    <w:rsid w:val="00215A2D"/>
    <w:rsid w:val="00226B51"/>
    <w:rsid w:val="0024384D"/>
    <w:rsid w:val="0024407B"/>
    <w:rsid w:val="00261B0C"/>
    <w:rsid w:val="00262B99"/>
    <w:rsid w:val="00273ABE"/>
    <w:rsid w:val="0027456E"/>
    <w:rsid w:val="00276D6D"/>
    <w:rsid w:val="0028536B"/>
    <w:rsid w:val="002A1347"/>
    <w:rsid w:val="002B5288"/>
    <w:rsid w:val="002C0B3E"/>
    <w:rsid w:val="002D118D"/>
    <w:rsid w:val="002D424C"/>
    <w:rsid w:val="002E0AAE"/>
    <w:rsid w:val="002E4DAF"/>
    <w:rsid w:val="002F1B11"/>
    <w:rsid w:val="002F3E32"/>
    <w:rsid w:val="00306ECE"/>
    <w:rsid w:val="00307500"/>
    <w:rsid w:val="00314697"/>
    <w:rsid w:val="00323FB7"/>
    <w:rsid w:val="003323A9"/>
    <w:rsid w:val="00335104"/>
    <w:rsid w:val="00341853"/>
    <w:rsid w:val="00342605"/>
    <w:rsid w:val="0034290B"/>
    <w:rsid w:val="00342E14"/>
    <w:rsid w:val="00352B07"/>
    <w:rsid w:val="00353411"/>
    <w:rsid w:val="0035623D"/>
    <w:rsid w:val="00362652"/>
    <w:rsid w:val="00364040"/>
    <w:rsid w:val="00365344"/>
    <w:rsid w:val="003670C4"/>
    <w:rsid w:val="00382E2E"/>
    <w:rsid w:val="00385449"/>
    <w:rsid w:val="003861FF"/>
    <w:rsid w:val="00395327"/>
    <w:rsid w:val="00396456"/>
    <w:rsid w:val="003966C3"/>
    <w:rsid w:val="003A6E3B"/>
    <w:rsid w:val="003B16A6"/>
    <w:rsid w:val="003B28F2"/>
    <w:rsid w:val="003B5626"/>
    <w:rsid w:val="003B7EC1"/>
    <w:rsid w:val="003C0FE1"/>
    <w:rsid w:val="003C1263"/>
    <w:rsid w:val="003C2031"/>
    <w:rsid w:val="003D03CF"/>
    <w:rsid w:val="003D4544"/>
    <w:rsid w:val="003D48C0"/>
    <w:rsid w:val="003F26BE"/>
    <w:rsid w:val="003F6812"/>
    <w:rsid w:val="003F735E"/>
    <w:rsid w:val="00402A5F"/>
    <w:rsid w:val="0040514E"/>
    <w:rsid w:val="00406317"/>
    <w:rsid w:val="00413D75"/>
    <w:rsid w:val="00413DF7"/>
    <w:rsid w:val="004259AA"/>
    <w:rsid w:val="00436D15"/>
    <w:rsid w:val="004440D1"/>
    <w:rsid w:val="00454C6B"/>
    <w:rsid w:val="00454E33"/>
    <w:rsid w:val="00465B4E"/>
    <w:rsid w:val="00475108"/>
    <w:rsid w:val="0047662F"/>
    <w:rsid w:val="004821AC"/>
    <w:rsid w:val="00485E67"/>
    <w:rsid w:val="004913ED"/>
    <w:rsid w:val="004948DE"/>
    <w:rsid w:val="004B1D4A"/>
    <w:rsid w:val="004B747C"/>
    <w:rsid w:val="004B7CE1"/>
    <w:rsid w:val="004D2071"/>
    <w:rsid w:val="004D2633"/>
    <w:rsid w:val="004D3EE7"/>
    <w:rsid w:val="004D63C9"/>
    <w:rsid w:val="004D7F3C"/>
    <w:rsid w:val="004E15A3"/>
    <w:rsid w:val="004E5C2C"/>
    <w:rsid w:val="004F64D7"/>
    <w:rsid w:val="0050047F"/>
    <w:rsid w:val="005040D3"/>
    <w:rsid w:val="005078BB"/>
    <w:rsid w:val="005140A6"/>
    <w:rsid w:val="005353D8"/>
    <w:rsid w:val="00543198"/>
    <w:rsid w:val="00543772"/>
    <w:rsid w:val="00544FE0"/>
    <w:rsid w:val="00546AE4"/>
    <w:rsid w:val="00547AD9"/>
    <w:rsid w:val="005705DB"/>
    <w:rsid w:val="00572A37"/>
    <w:rsid w:val="005822FD"/>
    <w:rsid w:val="005A2647"/>
    <w:rsid w:val="005B6D21"/>
    <w:rsid w:val="005C615A"/>
    <w:rsid w:val="005E11A1"/>
    <w:rsid w:val="005E214C"/>
    <w:rsid w:val="005F0A42"/>
    <w:rsid w:val="005F4A50"/>
    <w:rsid w:val="00603FF1"/>
    <w:rsid w:val="006202D7"/>
    <w:rsid w:val="00623F72"/>
    <w:rsid w:val="0062452E"/>
    <w:rsid w:val="00626CE6"/>
    <w:rsid w:val="00633E1E"/>
    <w:rsid w:val="0063404B"/>
    <w:rsid w:val="006361ED"/>
    <w:rsid w:val="006364F9"/>
    <w:rsid w:val="00644038"/>
    <w:rsid w:val="00644D4B"/>
    <w:rsid w:val="00647F6D"/>
    <w:rsid w:val="00660979"/>
    <w:rsid w:val="00670EF6"/>
    <w:rsid w:val="0067284E"/>
    <w:rsid w:val="00677D4D"/>
    <w:rsid w:val="00691115"/>
    <w:rsid w:val="00692BA2"/>
    <w:rsid w:val="006A0983"/>
    <w:rsid w:val="006A4E16"/>
    <w:rsid w:val="006A61D3"/>
    <w:rsid w:val="006B08F9"/>
    <w:rsid w:val="006B0E13"/>
    <w:rsid w:val="006B2D5C"/>
    <w:rsid w:val="006B353E"/>
    <w:rsid w:val="006B4913"/>
    <w:rsid w:val="006B5470"/>
    <w:rsid w:val="006B5D81"/>
    <w:rsid w:val="006C0DC5"/>
    <w:rsid w:val="006C18FB"/>
    <w:rsid w:val="006C7EF7"/>
    <w:rsid w:val="006D4010"/>
    <w:rsid w:val="006D75D5"/>
    <w:rsid w:val="006D7BEE"/>
    <w:rsid w:val="006E1F4C"/>
    <w:rsid w:val="006E2E21"/>
    <w:rsid w:val="006E3770"/>
    <w:rsid w:val="006F6075"/>
    <w:rsid w:val="006F7992"/>
    <w:rsid w:val="007019BB"/>
    <w:rsid w:val="0071388D"/>
    <w:rsid w:val="00713A67"/>
    <w:rsid w:val="00714395"/>
    <w:rsid w:val="00715EFE"/>
    <w:rsid w:val="0072435B"/>
    <w:rsid w:val="007344F9"/>
    <w:rsid w:val="00740B36"/>
    <w:rsid w:val="00741E3B"/>
    <w:rsid w:val="00756B51"/>
    <w:rsid w:val="00760641"/>
    <w:rsid w:val="007678A5"/>
    <w:rsid w:val="007838BC"/>
    <w:rsid w:val="00785DDD"/>
    <w:rsid w:val="00790FD9"/>
    <w:rsid w:val="007A1737"/>
    <w:rsid w:val="007A323F"/>
    <w:rsid w:val="007C0210"/>
    <w:rsid w:val="007C21B1"/>
    <w:rsid w:val="007C3481"/>
    <w:rsid w:val="007E273F"/>
    <w:rsid w:val="007E5ADD"/>
    <w:rsid w:val="007E6063"/>
    <w:rsid w:val="007E6E12"/>
    <w:rsid w:val="007F19AF"/>
    <w:rsid w:val="007F4596"/>
    <w:rsid w:val="00801BC2"/>
    <w:rsid w:val="00803DE6"/>
    <w:rsid w:val="00807419"/>
    <w:rsid w:val="008224C3"/>
    <w:rsid w:val="00826F85"/>
    <w:rsid w:val="00831D05"/>
    <w:rsid w:val="00836160"/>
    <w:rsid w:val="00837ED8"/>
    <w:rsid w:val="0084338A"/>
    <w:rsid w:val="008445B0"/>
    <w:rsid w:val="008447F3"/>
    <w:rsid w:val="0085150A"/>
    <w:rsid w:val="008565C7"/>
    <w:rsid w:val="00856E03"/>
    <w:rsid w:val="0085712F"/>
    <w:rsid w:val="0086031E"/>
    <w:rsid w:val="00861CA1"/>
    <w:rsid w:val="00863EDE"/>
    <w:rsid w:val="00867A5D"/>
    <w:rsid w:val="00871D2E"/>
    <w:rsid w:val="0088469B"/>
    <w:rsid w:val="00885CFF"/>
    <w:rsid w:val="00895F07"/>
    <w:rsid w:val="008A0445"/>
    <w:rsid w:val="008A12F3"/>
    <w:rsid w:val="008A24AD"/>
    <w:rsid w:val="008C0D96"/>
    <w:rsid w:val="008C4DD9"/>
    <w:rsid w:val="008C4DEE"/>
    <w:rsid w:val="008D4BBD"/>
    <w:rsid w:val="008D7B6C"/>
    <w:rsid w:val="008E2AA3"/>
    <w:rsid w:val="008E415D"/>
    <w:rsid w:val="008F0DC7"/>
    <w:rsid w:val="008F2341"/>
    <w:rsid w:val="008F7147"/>
    <w:rsid w:val="0090474A"/>
    <w:rsid w:val="00910F75"/>
    <w:rsid w:val="00911710"/>
    <w:rsid w:val="00912CA3"/>
    <w:rsid w:val="00914B84"/>
    <w:rsid w:val="0092064B"/>
    <w:rsid w:val="00927E04"/>
    <w:rsid w:val="009517A6"/>
    <w:rsid w:val="009556A9"/>
    <w:rsid w:val="009655CB"/>
    <w:rsid w:val="00991239"/>
    <w:rsid w:val="00992BEC"/>
    <w:rsid w:val="00995591"/>
    <w:rsid w:val="00995E3C"/>
    <w:rsid w:val="00996933"/>
    <w:rsid w:val="00997300"/>
    <w:rsid w:val="009A3F18"/>
    <w:rsid w:val="009A7F3B"/>
    <w:rsid w:val="009B2CEF"/>
    <w:rsid w:val="009B6317"/>
    <w:rsid w:val="009C26BB"/>
    <w:rsid w:val="009D3882"/>
    <w:rsid w:val="009E1DC0"/>
    <w:rsid w:val="009F32D3"/>
    <w:rsid w:val="00A0185A"/>
    <w:rsid w:val="00A173DF"/>
    <w:rsid w:val="00A24C2B"/>
    <w:rsid w:val="00A27606"/>
    <w:rsid w:val="00A323DC"/>
    <w:rsid w:val="00A32FFC"/>
    <w:rsid w:val="00A4098D"/>
    <w:rsid w:val="00A40CD7"/>
    <w:rsid w:val="00A420CD"/>
    <w:rsid w:val="00A46341"/>
    <w:rsid w:val="00A51392"/>
    <w:rsid w:val="00A54264"/>
    <w:rsid w:val="00A56629"/>
    <w:rsid w:val="00A66421"/>
    <w:rsid w:val="00A730FC"/>
    <w:rsid w:val="00A82127"/>
    <w:rsid w:val="00A91A27"/>
    <w:rsid w:val="00A96823"/>
    <w:rsid w:val="00AA29A8"/>
    <w:rsid w:val="00AB467A"/>
    <w:rsid w:val="00AC25A7"/>
    <w:rsid w:val="00AC6F19"/>
    <w:rsid w:val="00AD15AE"/>
    <w:rsid w:val="00AD331A"/>
    <w:rsid w:val="00AD3BF0"/>
    <w:rsid w:val="00AE1213"/>
    <w:rsid w:val="00AE5E94"/>
    <w:rsid w:val="00AE6921"/>
    <w:rsid w:val="00AF5902"/>
    <w:rsid w:val="00B02330"/>
    <w:rsid w:val="00B040E9"/>
    <w:rsid w:val="00B10BEC"/>
    <w:rsid w:val="00B11A7E"/>
    <w:rsid w:val="00B13BE4"/>
    <w:rsid w:val="00B225DF"/>
    <w:rsid w:val="00B267F5"/>
    <w:rsid w:val="00B327D7"/>
    <w:rsid w:val="00B4032E"/>
    <w:rsid w:val="00B44F9E"/>
    <w:rsid w:val="00B46D0A"/>
    <w:rsid w:val="00B512FE"/>
    <w:rsid w:val="00B61023"/>
    <w:rsid w:val="00B61301"/>
    <w:rsid w:val="00B621B8"/>
    <w:rsid w:val="00B708DC"/>
    <w:rsid w:val="00B72502"/>
    <w:rsid w:val="00B76EEC"/>
    <w:rsid w:val="00B7758D"/>
    <w:rsid w:val="00B8327A"/>
    <w:rsid w:val="00B85BB2"/>
    <w:rsid w:val="00B87522"/>
    <w:rsid w:val="00B90276"/>
    <w:rsid w:val="00B9091D"/>
    <w:rsid w:val="00B97B45"/>
    <w:rsid w:val="00BB00DC"/>
    <w:rsid w:val="00BB417B"/>
    <w:rsid w:val="00BD073A"/>
    <w:rsid w:val="00BD11BD"/>
    <w:rsid w:val="00BE03B2"/>
    <w:rsid w:val="00BE0559"/>
    <w:rsid w:val="00BE0A02"/>
    <w:rsid w:val="00BE3409"/>
    <w:rsid w:val="00BF76B7"/>
    <w:rsid w:val="00C057BD"/>
    <w:rsid w:val="00C07C72"/>
    <w:rsid w:val="00C103EA"/>
    <w:rsid w:val="00C1303E"/>
    <w:rsid w:val="00C33971"/>
    <w:rsid w:val="00C34D29"/>
    <w:rsid w:val="00C35DE9"/>
    <w:rsid w:val="00C3600B"/>
    <w:rsid w:val="00C370D6"/>
    <w:rsid w:val="00C45CED"/>
    <w:rsid w:val="00C50E4E"/>
    <w:rsid w:val="00C62153"/>
    <w:rsid w:val="00C67185"/>
    <w:rsid w:val="00C7408C"/>
    <w:rsid w:val="00CA3AEE"/>
    <w:rsid w:val="00CA4683"/>
    <w:rsid w:val="00CB3739"/>
    <w:rsid w:val="00CC1272"/>
    <w:rsid w:val="00CD0AA7"/>
    <w:rsid w:val="00CD34D5"/>
    <w:rsid w:val="00CE2524"/>
    <w:rsid w:val="00CE7941"/>
    <w:rsid w:val="00CF0C3C"/>
    <w:rsid w:val="00CF5205"/>
    <w:rsid w:val="00CF536A"/>
    <w:rsid w:val="00CF76A2"/>
    <w:rsid w:val="00D01076"/>
    <w:rsid w:val="00D01942"/>
    <w:rsid w:val="00D16AEE"/>
    <w:rsid w:val="00D21B41"/>
    <w:rsid w:val="00D31F61"/>
    <w:rsid w:val="00D33455"/>
    <w:rsid w:val="00D36BD9"/>
    <w:rsid w:val="00D43B9E"/>
    <w:rsid w:val="00D466F7"/>
    <w:rsid w:val="00D51C35"/>
    <w:rsid w:val="00D55A23"/>
    <w:rsid w:val="00D57CA6"/>
    <w:rsid w:val="00D637B3"/>
    <w:rsid w:val="00D709BE"/>
    <w:rsid w:val="00D72BC2"/>
    <w:rsid w:val="00D7641F"/>
    <w:rsid w:val="00D77622"/>
    <w:rsid w:val="00D80411"/>
    <w:rsid w:val="00D82F82"/>
    <w:rsid w:val="00D83BD4"/>
    <w:rsid w:val="00D85475"/>
    <w:rsid w:val="00D870DD"/>
    <w:rsid w:val="00D949B3"/>
    <w:rsid w:val="00DA13BD"/>
    <w:rsid w:val="00DB1DB6"/>
    <w:rsid w:val="00DB5B20"/>
    <w:rsid w:val="00DB76DA"/>
    <w:rsid w:val="00DC66C2"/>
    <w:rsid w:val="00DD4965"/>
    <w:rsid w:val="00DD4FE5"/>
    <w:rsid w:val="00DD6F48"/>
    <w:rsid w:val="00DE1656"/>
    <w:rsid w:val="00DF608E"/>
    <w:rsid w:val="00E0042A"/>
    <w:rsid w:val="00E012B1"/>
    <w:rsid w:val="00E14D49"/>
    <w:rsid w:val="00E16EF7"/>
    <w:rsid w:val="00E22092"/>
    <w:rsid w:val="00E22120"/>
    <w:rsid w:val="00E244E5"/>
    <w:rsid w:val="00E32762"/>
    <w:rsid w:val="00E36DA0"/>
    <w:rsid w:val="00E435EC"/>
    <w:rsid w:val="00E43F5E"/>
    <w:rsid w:val="00E4467A"/>
    <w:rsid w:val="00E61849"/>
    <w:rsid w:val="00E62589"/>
    <w:rsid w:val="00E70B19"/>
    <w:rsid w:val="00E71112"/>
    <w:rsid w:val="00E82DDE"/>
    <w:rsid w:val="00E84A57"/>
    <w:rsid w:val="00E85C99"/>
    <w:rsid w:val="00E920B5"/>
    <w:rsid w:val="00E928E4"/>
    <w:rsid w:val="00E9491D"/>
    <w:rsid w:val="00EB326D"/>
    <w:rsid w:val="00EC2433"/>
    <w:rsid w:val="00EC42A9"/>
    <w:rsid w:val="00ED4F86"/>
    <w:rsid w:val="00EF333F"/>
    <w:rsid w:val="00EF6BA4"/>
    <w:rsid w:val="00EF703E"/>
    <w:rsid w:val="00F0063A"/>
    <w:rsid w:val="00F11174"/>
    <w:rsid w:val="00F301D1"/>
    <w:rsid w:val="00F31D69"/>
    <w:rsid w:val="00F34A97"/>
    <w:rsid w:val="00F36D32"/>
    <w:rsid w:val="00F43A18"/>
    <w:rsid w:val="00F51D3B"/>
    <w:rsid w:val="00F53924"/>
    <w:rsid w:val="00F61FE7"/>
    <w:rsid w:val="00F634F9"/>
    <w:rsid w:val="00F808A4"/>
    <w:rsid w:val="00F90115"/>
    <w:rsid w:val="00F9150B"/>
    <w:rsid w:val="00F94ACA"/>
    <w:rsid w:val="00F94C66"/>
    <w:rsid w:val="00FA6857"/>
    <w:rsid w:val="00FB4AAA"/>
    <w:rsid w:val="00FC650D"/>
    <w:rsid w:val="00FC6A61"/>
    <w:rsid w:val="00FD10F6"/>
    <w:rsid w:val="00FE438D"/>
    <w:rsid w:val="00FE76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BB"/>
    <w:pPr>
      <w:spacing w:after="0" w:line="240" w:lineRule="auto"/>
      <w:jc w:val="both"/>
    </w:pPr>
    <w:rPr>
      <w:rFonts w:ascii="Myriad Pro" w:eastAsia="Times New Roman" w:hAnsi="Myriad Pro" w:cs="Times New Roman"/>
      <w:szCs w:val="24"/>
      <w:lang w:val="en-US"/>
    </w:rPr>
  </w:style>
  <w:style w:type="paragraph" w:styleId="Heading1">
    <w:name w:val="heading 1"/>
    <w:basedOn w:val="Normal"/>
    <w:next w:val="Normal"/>
    <w:link w:val="Heading1Char"/>
    <w:uiPriority w:val="9"/>
    <w:qFormat/>
    <w:rsid w:val="00167039"/>
    <w:pPr>
      <w:keepNext/>
      <w:keepLines/>
      <w:numPr>
        <w:numId w:val="23"/>
      </w:numPr>
      <w:spacing w:before="480"/>
      <w:jc w:val="left"/>
      <w:outlineLvl w:val="0"/>
    </w:pPr>
    <w:rPr>
      <w:rFonts w:asciiTheme="majorHAnsi" w:eastAsiaTheme="majorEastAsia" w:hAnsiTheme="majorHAnsi" w:cstheme="majorBidi"/>
      <w:b/>
      <w:bCs/>
      <w:color w:val="548DD4" w:themeColor="text2" w:themeTint="99"/>
      <w:sz w:val="28"/>
      <w:szCs w:val="28"/>
    </w:rPr>
  </w:style>
  <w:style w:type="paragraph" w:styleId="Heading2">
    <w:name w:val="heading 2"/>
    <w:basedOn w:val="Normal"/>
    <w:next w:val="Normal"/>
    <w:link w:val="Heading2Char"/>
    <w:uiPriority w:val="9"/>
    <w:unhideWhenUsed/>
    <w:qFormat/>
    <w:rsid w:val="00261B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1B0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21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4BB"/>
    <w:rPr>
      <w:rFonts w:ascii="Tahoma" w:hAnsi="Tahoma" w:cs="Tahoma"/>
      <w:sz w:val="16"/>
      <w:szCs w:val="16"/>
    </w:rPr>
  </w:style>
  <w:style w:type="character" w:customStyle="1" w:styleId="BalloonTextChar">
    <w:name w:val="Balloon Text Char"/>
    <w:basedOn w:val="DefaultParagraphFont"/>
    <w:link w:val="BalloonText"/>
    <w:uiPriority w:val="99"/>
    <w:semiHidden/>
    <w:rsid w:val="001B34BB"/>
    <w:rPr>
      <w:rFonts w:ascii="Tahoma" w:eastAsia="Times New Roman" w:hAnsi="Tahoma" w:cs="Tahoma"/>
      <w:sz w:val="16"/>
      <w:szCs w:val="16"/>
      <w:lang w:val="en-US"/>
    </w:rPr>
  </w:style>
  <w:style w:type="paragraph" w:styleId="BodyText">
    <w:name w:val="Body Text"/>
    <w:basedOn w:val="Normal"/>
    <w:link w:val="BodyTextChar"/>
    <w:rsid w:val="001B34BB"/>
    <w:pPr>
      <w:spacing w:after="120"/>
    </w:pPr>
  </w:style>
  <w:style w:type="character" w:customStyle="1" w:styleId="BodyTextChar">
    <w:name w:val="Body Text Char"/>
    <w:basedOn w:val="DefaultParagraphFont"/>
    <w:link w:val="BodyText"/>
    <w:rsid w:val="001B34BB"/>
    <w:rPr>
      <w:rFonts w:ascii="Myriad Pro" w:eastAsia="Times New Roman" w:hAnsi="Myriad Pro" w:cs="Times New Roman"/>
      <w:szCs w:val="24"/>
      <w:lang w:val="en-US"/>
    </w:rPr>
  </w:style>
  <w:style w:type="character" w:customStyle="1" w:styleId="Heading1Char">
    <w:name w:val="Heading 1 Char"/>
    <w:basedOn w:val="DefaultParagraphFont"/>
    <w:link w:val="Heading1"/>
    <w:uiPriority w:val="9"/>
    <w:rsid w:val="00167039"/>
    <w:rPr>
      <w:rFonts w:asciiTheme="majorHAnsi" w:eastAsiaTheme="majorEastAsia" w:hAnsiTheme="majorHAnsi" w:cstheme="majorBidi"/>
      <w:b/>
      <w:bCs/>
      <w:color w:val="548DD4" w:themeColor="text2" w:themeTint="99"/>
      <w:sz w:val="28"/>
      <w:szCs w:val="28"/>
      <w:lang w:val="en-US"/>
    </w:rPr>
  </w:style>
  <w:style w:type="paragraph" w:styleId="TOCHeading">
    <w:name w:val="TOC Heading"/>
    <w:basedOn w:val="Heading1"/>
    <w:next w:val="Normal"/>
    <w:uiPriority w:val="39"/>
    <w:unhideWhenUsed/>
    <w:qFormat/>
    <w:rsid w:val="00261B0C"/>
    <w:pPr>
      <w:spacing w:line="276" w:lineRule="auto"/>
      <w:outlineLvl w:val="9"/>
    </w:pPr>
  </w:style>
  <w:style w:type="paragraph" w:customStyle="1" w:styleId="Heading41">
    <w:name w:val="Heading 41"/>
    <w:basedOn w:val="Heading3"/>
    <w:next w:val="Normal"/>
    <w:link w:val="heading4Char0"/>
    <w:rsid w:val="00261B0C"/>
    <w:pPr>
      <w:keepLines w:val="0"/>
      <w:spacing w:before="240" w:after="60"/>
    </w:pPr>
    <w:rPr>
      <w:rFonts w:ascii="Myriad Pro" w:eastAsia="Times New Roman" w:hAnsi="Myriad Pro" w:cs="Times New Roman"/>
      <w:b w:val="0"/>
      <w:color w:val="auto"/>
      <w:sz w:val="24"/>
      <w:szCs w:val="26"/>
    </w:rPr>
  </w:style>
  <w:style w:type="paragraph" w:styleId="BodyText2">
    <w:name w:val="Body Text 2"/>
    <w:basedOn w:val="Normal"/>
    <w:link w:val="BodyText2Char"/>
    <w:rsid w:val="00261B0C"/>
    <w:pPr>
      <w:spacing w:after="120" w:line="480" w:lineRule="auto"/>
    </w:pPr>
  </w:style>
  <w:style w:type="character" w:customStyle="1" w:styleId="BodyText2Char">
    <w:name w:val="Body Text 2 Char"/>
    <w:basedOn w:val="DefaultParagraphFont"/>
    <w:link w:val="BodyText2"/>
    <w:rsid w:val="00261B0C"/>
    <w:rPr>
      <w:rFonts w:ascii="Myriad Pro" w:eastAsia="Times New Roman" w:hAnsi="Myriad Pro" w:cs="Times New Roman"/>
      <w:szCs w:val="24"/>
      <w:lang w:val="en-US"/>
    </w:rPr>
  </w:style>
  <w:style w:type="character" w:customStyle="1" w:styleId="heading4Char0">
    <w:name w:val="heading 4 Char"/>
    <w:basedOn w:val="Heading3Char"/>
    <w:link w:val="Heading41"/>
    <w:rsid w:val="00261B0C"/>
    <w:rPr>
      <w:rFonts w:ascii="Myriad Pro" w:eastAsia="Times New Roman" w:hAnsi="Myriad Pro" w:cs="Times New Roman"/>
      <w:b/>
      <w:bCs/>
      <w:color w:val="4F81BD" w:themeColor="accent1"/>
      <w:sz w:val="24"/>
      <w:szCs w:val="26"/>
      <w:lang w:val="en-US"/>
    </w:rPr>
  </w:style>
  <w:style w:type="paragraph" w:styleId="BodyText3">
    <w:name w:val="Body Text 3"/>
    <w:basedOn w:val="Normal"/>
    <w:link w:val="BodyText3Char"/>
    <w:rsid w:val="00261B0C"/>
    <w:pPr>
      <w:spacing w:after="120"/>
    </w:pPr>
    <w:rPr>
      <w:sz w:val="16"/>
      <w:szCs w:val="16"/>
    </w:rPr>
  </w:style>
  <w:style w:type="character" w:customStyle="1" w:styleId="BodyText3Char">
    <w:name w:val="Body Text 3 Char"/>
    <w:basedOn w:val="DefaultParagraphFont"/>
    <w:link w:val="BodyText3"/>
    <w:rsid w:val="00261B0C"/>
    <w:rPr>
      <w:rFonts w:ascii="Myriad Pro" w:eastAsia="Times New Roman" w:hAnsi="Myriad Pro" w:cs="Times New Roman"/>
      <w:sz w:val="16"/>
      <w:szCs w:val="16"/>
      <w:lang w:val="en-US"/>
    </w:rPr>
  </w:style>
  <w:style w:type="character" w:customStyle="1" w:styleId="Heading3Char">
    <w:name w:val="Heading 3 Char"/>
    <w:basedOn w:val="DefaultParagraphFont"/>
    <w:link w:val="Heading3"/>
    <w:rsid w:val="00261B0C"/>
    <w:rPr>
      <w:rFonts w:asciiTheme="majorHAnsi" w:eastAsiaTheme="majorEastAsia" w:hAnsiTheme="majorHAnsi" w:cstheme="majorBidi"/>
      <w:b/>
      <w:bCs/>
      <w:color w:val="4F81BD" w:themeColor="accent1"/>
      <w:szCs w:val="24"/>
      <w:lang w:val="en-US"/>
    </w:rPr>
  </w:style>
  <w:style w:type="paragraph" w:styleId="ListParagraph">
    <w:name w:val="List Paragraph"/>
    <w:basedOn w:val="Normal"/>
    <w:link w:val="ListParagraphChar"/>
    <w:uiPriority w:val="34"/>
    <w:qFormat/>
    <w:rsid w:val="00261B0C"/>
    <w:pPr>
      <w:ind w:left="720"/>
      <w:contextualSpacing/>
    </w:pPr>
  </w:style>
  <w:style w:type="character" w:customStyle="1" w:styleId="Heading2Char">
    <w:name w:val="Heading 2 Char"/>
    <w:basedOn w:val="DefaultParagraphFont"/>
    <w:link w:val="Heading2"/>
    <w:rsid w:val="00261B0C"/>
    <w:rPr>
      <w:rFonts w:asciiTheme="majorHAnsi" w:eastAsiaTheme="majorEastAsia" w:hAnsiTheme="majorHAnsi" w:cstheme="majorBidi"/>
      <w:b/>
      <w:bCs/>
      <w:color w:val="4F81BD" w:themeColor="accent1"/>
      <w:sz w:val="26"/>
      <w:szCs w:val="26"/>
      <w:lang w:val="en-US"/>
    </w:rPr>
  </w:style>
  <w:style w:type="character" w:styleId="FootnoteReference">
    <w:name w:val="footnote reference"/>
    <w:aliases w:val="ftref"/>
    <w:basedOn w:val="DefaultParagraphFont"/>
    <w:uiPriority w:val="99"/>
    <w:rsid w:val="00261B0C"/>
    <w:rPr>
      <w:rFonts w:ascii="Myriad Pro" w:hAnsi="Myriad Pro"/>
      <w:position w:val="6"/>
      <w:sz w:val="18"/>
    </w:rPr>
  </w:style>
  <w:style w:type="paragraph" w:styleId="FootnoteText">
    <w:name w:val="footnote text"/>
    <w:aliases w:val="single space,Footnote Text Char Char Char,Footnote Text Char Char Char1,Footnote Text Char Char Char2 Char,Footnote Text Char Char Char1 Char,Footnote Text Char Char,Footnote Text Quote,Footnote text,Footnote Text Char1,DBW Footnote Text"/>
    <w:basedOn w:val="Normal"/>
    <w:link w:val="FootnoteTextChar"/>
    <w:uiPriority w:val="99"/>
    <w:rsid w:val="00261B0C"/>
    <w:rPr>
      <w:rFonts w:cs="Simplified Arabic Fixed"/>
      <w:noProof/>
      <w:sz w:val="18"/>
      <w:szCs w:val="20"/>
    </w:rPr>
  </w:style>
  <w:style w:type="character" w:customStyle="1" w:styleId="FootnoteTextChar">
    <w:name w:val="Footnote Text Char"/>
    <w:aliases w:val="single space Char,Footnote Text Char Char Char Char,Footnote Text Char Char Char1 Char1,Footnote Text Char Char Char2 Char Char,Footnote Text Char Char Char1 Char Char,Footnote Text Char Char Char2,Footnote Text Quote Char"/>
    <w:basedOn w:val="DefaultParagraphFont"/>
    <w:link w:val="FootnoteText"/>
    <w:uiPriority w:val="99"/>
    <w:rsid w:val="00261B0C"/>
    <w:rPr>
      <w:rFonts w:ascii="Myriad Pro" w:eastAsia="Times New Roman" w:hAnsi="Myriad Pro" w:cs="Simplified Arabic Fixed"/>
      <w:noProof/>
      <w:sz w:val="18"/>
      <w:szCs w:val="20"/>
      <w:lang w:val="en-US"/>
    </w:rPr>
  </w:style>
  <w:style w:type="paragraph" w:customStyle="1" w:styleId="StyleHeading3SkyBlue">
    <w:name w:val="Style Heading 3 + Sky Blue"/>
    <w:basedOn w:val="Heading3"/>
    <w:rsid w:val="00261B0C"/>
    <w:pPr>
      <w:keepLines w:val="0"/>
      <w:spacing w:before="240" w:after="60"/>
    </w:pPr>
    <w:rPr>
      <w:rFonts w:ascii="Myriad Pro" w:eastAsia="Times New Roman" w:hAnsi="Myriad Pro" w:cs="Times New Roman"/>
      <w:color w:val="00CCFF"/>
      <w:sz w:val="26"/>
      <w:szCs w:val="26"/>
    </w:rPr>
  </w:style>
  <w:style w:type="paragraph" w:styleId="Subtitle">
    <w:name w:val="Subtitle"/>
    <w:basedOn w:val="Normal"/>
    <w:next w:val="Normal"/>
    <w:link w:val="SubtitleChar"/>
    <w:uiPriority w:val="11"/>
    <w:qFormat/>
    <w:rsid w:val="00AF590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F5902"/>
    <w:rPr>
      <w:rFonts w:asciiTheme="majorHAnsi" w:eastAsiaTheme="majorEastAsia" w:hAnsiTheme="majorHAnsi" w:cstheme="majorBidi"/>
      <w:i/>
      <w:iCs/>
      <w:color w:val="4F81BD" w:themeColor="accent1"/>
      <w:spacing w:val="15"/>
      <w:sz w:val="24"/>
      <w:szCs w:val="24"/>
      <w:lang w:val="en-US"/>
    </w:rPr>
  </w:style>
  <w:style w:type="paragraph" w:styleId="NoSpacing">
    <w:name w:val="No Spacing"/>
    <w:uiPriority w:val="1"/>
    <w:qFormat/>
    <w:rsid w:val="00AF5902"/>
    <w:pPr>
      <w:spacing w:after="0" w:line="240" w:lineRule="auto"/>
      <w:jc w:val="both"/>
    </w:pPr>
    <w:rPr>
      <w:rFonts w:ascii="Myriad Pro" w:eastAsia="Times New Roman" w:hAnsi="Myriad Pro" w:cs="Times New Roman"/>
      <w:szCs w:val="24"/>
      <w:lang w:val="en-US"/>
    </w:rPr>
  </w:style>
  <w:style w:type="character" w:styleId="SubtleEmphasis">
    <w:name w:val="Subtle Emphasis"/>
    <w:basedOn w:val="DefaultParagraphFont"/>
    <w:uiPriority w:val="19"/>
    <w:qFormat/>
    <w:rsid w:val="00AF5902"/>
    <w:rPr>
      <w:i/>
      <w:iCs/>
      <w:color w:val="808080" w:themeColor="text1" w:themeTint="7F"/>
    </w:rPr>
  </w:style>
  <w:style w:type="character" w:styleId="Emphasis">
    <w:name w:val="Emphasis"/>
    <w:basedOn w:val="DefaultParagraphFont"/>
    <w:uiPriority w:val="20"/>
    <w:qFormat/>
    <w:rsid w:val="00AF5902"/>
    <w:rPr>
      <w:i/>
      <w:iCs/>
    </w:rPr>
  </w:style>
  <w:style w:type="character" w:styleId="IntenseEmphasis">
    <w:name w:val="Intense Emphasis"/>
    <w:basedOn w:val="DefaultParagraphFont"/>
    <w:uiPriority w:val="21"/>
    <w:qFormat/>
    <w:rsid w:val="00AF5902"/>
    <w:rPr>
      <w:b/>
      <w:bCs/>
      <w:i/>
      <w:iCs/>
      <w:color w:val="4F81BD" w:themeColor="accent1"/>
    </w:rPr>
  </w:style>
  <w:style w:type="character" w:styleId="IntenseReference">
    <w:name w:val="Intense Reference"/>
    <w:basedOn w:val="DefaultParagraphFont"/>
    <w:uiPriority w:val="32"/>
    <w:qFormat/>
    <w:rsid w:val="00AF5902"/>
    <w:rPr>
      <w:b/>
      <w:bCs/>
      <w:smallCaps/>
      <w:color w:val="C0504D" w:themeColor="accent2"/>
      <w:spacing w:val="5"/>
      <w:u w:val="single"/>
    </w:rPr>
  </w:style>
  <w:style w:type="character" w:customStyle="1" w:styleId="Heading4Char">
    <w:name w:val="Heading 4 Char"/>
    <w:basedOn w:val="DefaultParagraphFont"/>
    <w:link w:val="Heading4"/>
    <w:uiPriority w:val="9"/>
    <w:rsid w:val="00B621B8"/>
    <w:rPr>
      <w:rFonts w:asciiTheme="majorHAnsi" w:eastAsiaTheme="majorEastAsia" w:hAnsiTheme="majorHAnsi" w:cstheme="majorBidi"/>
      <w:b/>
      <w:bCs/>
      <w:i/>
      <w:iCs/>
      <w:color w:val="4F81BD" w:themeColor="accent1"/>
      <w:szCs w:val="24"/>
      <w:lang w:val="en-US"/>
    </w:rPr>
  </w:style>
  <w:style w:type="paragraph" w:styleId="TOC1">
    <w:name w:val="toc 1"/>
    <w:basedOn w:val="Normal"/>
    <w:next w:val="Normal"/>
    <w:autoRedefine/>
    <w:uiPriority w:val="39"/>
    <w:unhideWhenUsed/>
    <w:rsid w:val="00B621B8"/>
    <w:pPr>
      <w:spacing w:after="100"/>
    </w:pPr>
  </w:style>
  <w:style w:type="paragraph" w:styleId="TOC3">
    <w:name w:val="toc 3"/>
    <w:basedOn w:val="Normal"/>
    <w:next w:val="Normal"/>
    <w:autoRedefine/>
    <w:uiPriority w:val="39"/>
    <w:unhideWhenUsed/>
    <w:rsid w:val="00B621B8"/>
    <w:pPr>
      <w:spacing w:after="100"/>
      <w:ind w:left="440"/>
    </w:pPr>
  </w:style>
  <w:style w:type="paragraph" w:styleId="TOC2">
    <w:name w:val="toc 2"/>
    <w:basedOn w:val="Normal"/>
    <w:next w:val="Normal"/>
    <w:autoRedefine/>
    <w:uiPriority w:val="39"/>
    <w:unhideWhenUsed/>
    <w:rsid w:val="00B621B8"/>
    <w:pPr>
      <w:spacing w:after="100"/>
      <w:ind w:left="220"/>
    </w:pPr>
  </w:style>
  <w:style w:type="character" w:styleId="Hyperlink">
    <w:name w:val="Hyperlink"/>
    <w:basedOn w:val="DefaultParagraphFont"/>
    <w:uiPriority w:val="99"/>
    <w:unhideWhenUsed/>
    <w:rsid w:val="00B621B8"/>
    <w:rPr>
      <w:color w:val="0000FF" w:themeColor="hyperlink"/>
      <w:u w:val="single"/>
    </w:rPr>
  </w:style>
  <w:style w:type="paragraph" w:styleId="Header">
    <w:name w:val="header"/>
    <w:basedOn w:val="Normal"/>
    <w:link w:val="HeaderChar"/>
    <w:uiPriority w:val="99"/>
    <w:unhideWhenUsed/>
    <w:rsid w:val="00D31F61"/>
    <w:pPr>
      <w:tabs>
        <w:tab w:val="center" w:pos="4513"/>
        <w:tab w:val="right" w:pos="9026"/>
      </w:tabs>
    </w:pPr>
  </w:style>
  <w:style w:type="character" w:customStyle="1" w:styleId="HeaderChar">
    <w:name w:val="Header Char"/>
    <w:basedOn w:val="DefaultParagraphFont"/>
    <w:link w:val="Header"/>
    <w:uiPriority w:val="99"/>
    <w:rsid w:val="00D31F61"/>
    <w:rPr>
      <w:rFonts w:ascii="Myriad Pro" w:eastAsia="Times New Roman" w:hAnsi="Myriad Pro" w:cs="Times New Roman"/>
      <w:szCs w:val="24"/>
      <w:lang w:val="en-US"/>
    </w:rPr>
  </w:style>
  <w:style w:type="paragraph" w:styleId="Footer">
    <w:name w:val="footer"/>
    <w:basedOn w:val="Normal"/>
    <w:link w:val="FooterChar"/>
    <w:uiPriority w:val="99"/>
    <w:unhideWhenUsed/>
    <w:rsid w:val="00D31F61"/>
    <w:pPr>
      <w:tabs>
        <w:tab w:val="center" w:pos="4513"/>
        <w:tab w:val="right" w:pos="9026"/>
      </w:tabs>
    </w:pPr>
  </w:style>
  <w:style w:type="character" w:customStyle="1" w:styleId="FooterChar">
    <w:name w:val="Footer Char"/>
    <w:basedOn w:val="DefaultParagraphFont"/>
    <w:link w:val="Footer"/>
    <w:uiPriority w:val="99"/>
    <w:rsid w:val="00D31F61"/>
    <w:rPr>
      <w:rFonts w:ascii="Myriad Pro" w:eastAsia="Times New Roman" w:hAnsi="Myriad Pro" w:cs="Times New Roman"/>
      <w:szCs w:val="24"/>
      <w:lang w:val="en-US"/>
    </w:rPr>
  </w:style>
  <w:style w:type="paragraph" w:customStyle="1" w:styleId="style992">
    <w:name w:val="style992"/>
    <w:basedOn w:val="Normal"/>
    <w:rsid w:val="0085712F"/>
    <w:pPr>
      <w:spacing w:before="100" w:beforeAutospacing="1" w:after="100" w:afterAutospacing="1"/>
      <w:jc w:val="right"/>
    </w:pPr>
    <w:rPr>
      <w:rFonts w:ascii="Times New Roman" w:hAnsi="Times New Roman"/>
      <w:sz w:val="24"/>
      <w:lang w:eastAsia="en-GB"/>
    </w:rPr>
  </w:style>
  <w:style w:type="paragraph" w:customStyle="1" w:styleId="bodytext0">
    <w:name w:val="bodytext"/>
    <w:basedOn w:val="Normal"/>
    <w:rsid w:val="0015174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DefaultParagraphFont"/>
    <w:rsid w:val="00151741"/>
  </w:style>
  <w:style w:type="character" w:customStyle="1" w:styleId="ListParagraphChar">
    <w:name w:val="List Paragraph Char"/>
    <w:basedOn w:val="DefaultParagraphFont"/>
    <w:link w:val="ListParagraph"/>
    <w:uiPriority w:val="34"/>
    <w:locked/>
    <w:rsid w:val="00353411"/>
    <w:rPr>
      <w:rFonts w:ascii="Myriad Pro" w:eastAsia="Times New Roman" w:hAnsi="Myriad Pro" w:cs="Times New Roman"/>
      <w:szCs w:val="24"/>
      <w:lang w:val="en-US"/>
    </w:rPr>
  </w:style>
  <w:style w:type="table" w:styleId="TableGrid">
    <w:name w:val="Table Grid"/>
    <w:basedOn w:val="TableNormal"/>
    <w:uiPriority w:val="59"/>
    <w:rsid w:val="0092064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46AE4"/>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Indent2">
    <w:name w:val="Body Text Indent 2"/>
    <w:basedOn w:val="Normal"/>
    <w:link w:val="BodyTextIndent2Char"/>
    <w:rsid w:val="0050047F"/>
    <w:pPr>
      <w:spacing w:after="120" w:line="480" w:lineRule="auto"/>
      <w:ind w:left="360"/>
      <w:jc w:val="left"/>
    </w:pPr>
    <w:rPr>
      <w:rFonts w:ascii="Times New Roman" w:eastAsia="MS Mincho" w:hAnsi="Times New Roman"/>
      <w:sz w:val="24"/>
      <w:lang w:val="en-GB"/>
    </w:rPr>
  </w:style>
  <w:style w:type="character" w:customStyle="1" w:styleId="BodyTextIndent2Char">
    <w:name w:val="Body Text Indent 2 Char"/>
    <w:basedOn w:val="DefaultParagraphFont"/>
    <w:link w:val="BodyTextIndent2"/>
    <w:rsid w:val="0050047F"/>
    <w:rPr>
      <w:rFonts w:ascii="Times New Roman" w:eastAsia="MS Mincho" w:hAnsi="Times New Roman" w:cs="Times New Roman"/>
      <w:sz w:val="24"/>
      <w:szCs w:val="24"/>
    </w:rPr>
  </w:style>
  <w:style w:type="paragraph" w:styleId="NormalWeb">
    <w:name w:val="Normal (Web)"/>
    <w:basedOn w:val="Normal"/>
    <w:uiPriority w:val="99"/>
    <w:unhideWhenUsed/>
    <w:rsid w:val="00314697"/>
    <w:pPr>
      <w:spacing w:before="100" w:beforeAutospacing="1" w:after="100" w:afterAutospacing="1"/>
      <w:jc w:val="left"/>
    </w:pPr>
    <w:rPr>
      <w:rFonts w:ascii="Times New Roman" w:eastAsiaTheme="minorEastAsia"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BB"/>
    <w:pPr>
      <w:spacing w:after="0" w:line="240" w:lineRule="auto"/>
      <w:jc w:val="both"/>
    </w:pPr>
    <w:rPr>
      <w:rFonts w:ascii="Myriad Pro" w:eastAsia="Times New Roman" w:hAnsi="Myriad Pro" w:cs="Times New Roman"/>
      <w:szCs w:val="24"/>
      <w:lang w:val="en-US"/>
    </w:rPr>
  </w:style>
  <w:style w:type="paragraph" w:styleId="Heading1">
    <w:name w:val="heading 1"/>
    <w:basedOn w:val="Normal"/>
    <w:next w:val="Normal"/>
    <w:link w:val="Heading1Char"/>
    <w:uiPriority w:val="9"/>
    <w:qFormat/>
    <w:rsid w:val="00167039"/>
    <w:pPr>
      <w:keepNext/>
      <w:keepLines/>
      <w:numPr>
        <w:numId w:val="23"/>
      </w:numPr>
      <w:spacing w:before="480"/>
      <w:jc w:val="left"/>
      <w:outlineLvl w:val="0"/>
    </w:pPr>
    <w:rPr>
      <w:rFonts w:asciiTheme="majorHAnsi" w:eastAsiaTheme="majorEastAsia" w:hAnsiTheme="majorHAnsi" w:cstheme="majorBidi"/>
      <w:b/>
      <w:bCs/>
      <w:color w:val="548DD4" w:themeColor="text2" w:themeTint="99"/>
      <w:sz w:val="28"/>
      <w:szCs w:val="28"/>
    </w:rPr>
  </w:style>
  <w:style w:type="paragraph" w:styleId="Heading2">
    <w:name w:val="heading 2"/>
    <w:basedOn w:val="Normal"/>
    <w:next w:val="Normal"/>
    <w:link w:val="Heading2Char"/>
    <w:uiPriority w:val="9"/>
    <w:unhideWhenUsed/>
    <w:qFormat/>
    <w:rsid w:val="00261B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1B0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21B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34BB"/>
    <w:rPr>
      <w:rFonts w:ascii="Tahoma" w:hAnsi="Tahoma" w:cs="Tahoma"/>
      <w:sz w:val="16"/>
      <w:szCs w:val="16"/>
    </w:rPr>
  </w:style>
  <w:style w:type="character" w:customStyle="1" w:styleId="BalloonTextChar">
    <w:name w:val="Balloon Text Char"/>
    <w:basedOn w:val="DefaultParagraphFont"/>
    <w:link w:val="BalloonText"/>
    <w:uiPriority w:val="99"/>
    <w:semiHidden/>
    <w:rsid w:val="001B34BB"/>
    <w:rPr>
      <w:rFonts w:ascii="Tahoma" w:eastAsia="Times New Roman" w:hAnsi="Tahoma" w:cs="Tahoma"/>
      <w:sz w:val="16"/>
      <w:szCs w:val="16"/>
      <w:lang w:val="en-US"/>
    </w:rPr>
  </w:style>
  <w:style w:type="paragraph" w:styleId="BodyText">
    <w:name w:val="Body Text"/>
    <w:basedOn w:val="Normal"/>
    <w:link w:val="BodyTextChar"/>
    <w:rsid w:val="001B34BB"/>
    <w:pPr>
      <w:spacing w:after="120"/>
    </w:pPr>
  </w:style>
  <w:style w:type="character" w:customStyle="1" w:styleId="BodyTextChar">
    <w:name w:val="Body Text Char"/>
    <w:basedOn w:val="DefaultParagraphFont"/>
    <w:link w:val="BodyText"/>
    <w:rsid w:val="001B34BB"/>
    <w:rPr>
      <w:rFonts w:ascii="Myriad Pro" w:eastAsia="Times New Roman" w:hAnsi="Myriad Pro" w:cs="Times New Roman"/>
      <w:szCs w:val="24"/>
      <w:lang w:val="en-US"/>
    </w:rPr>
  </w:style>
  <w:style w:type="character" w:customStyle="1" w:styleId="Heading1Char">
    <w:name w:val="Heading 1 Char"/>
    <w:basedOn w:val="DefaultParagraphFont"/>
    <w:link w:val="Heading1"/>
    <w:uiPriority w:val="9"/>
    <w:rsid w:val="00167039"/>
    <w:rPr>
      <w:rFonts w:asciiTheme="majorHAnsi" w:eastAsiaTheme="majorEastAsia" w:hAnsiTheme="majorHAnsi" w:cstheme="majorBidi"/>
      <w:b/>
      <w:bCs/>
      <w:color w:val="548DD4" w:themeColor="text2" w:themeTint="99"/>
      <w:sz w:val="28"/>
      <w:szCs w:val="28"/>
      <w:lang w:val="en-US"/>
    </w:rPr>
  </w:style>
  <w:style w:type="paragraph" w:styleId="TOCHeading">
    <w:name w:val="TOC Heading"/>
    <w:basedOn w:val="Heading1"/>
    <w:next w:val="Normal"/>
    <w:uiPriority w:val="39"/>
    <w:unhideWhenUsed/>
    <w:qFormat/>
    <w:rsid w:val="00261B0C"/>
    <w:pPr>
      <w:spacing w:line="276" w:lineRule="auto"/>
      <w:outlineLvl w:val="9"/>
    </w:pPr>
  </w:style>
  <w:style w:type="paragraph" w:customStyle="1" w:styleId="Heading41">
    <w:name w:val="Heading 41"/>
    <w:basedOn w:val="Heading3"/>
    <w:next w:val="Normal"/>
    <w:link w:val="heading4Char0"/>
    <w:rsid w:val="00261B0C"/>
    <w:pPr>
      <w:keepLines w:val="0"/>
      <w:spacing w:before="240" w:after="60"/>
    </w:pPr>
    <w:rPr>
      <w:rFonts w:ascii="Myriad Pro" w:eastAsia="Times New Roman" w:hAnsi="Myriad Pro" w:cs="Times New Roman"/>
      <w:b w:val="0"/>
      <w:color w:val="auto"/>
      <w:sz w:val="24"/>
      <w:szCs w:val="26"/>
    </w:rPr>
  </w:style>
  <w:style w:type="paragraph" w:styleId="BodyText2">
    <w:name w:val="Body Text 2"/>
    <w:basedOn w:val="Normal"/>
    <w:link w:val="BodyText2Char"/>
    <w:rsid w:val="00261B0C"/>
    <w:pPr>
      <w:spacing w:after="120" w:line="480" w:lineRule="auto"/>
    </w:pPr>
  </w:style>
  <w:style w:type="character" w:customStyle="1" w:styleId="BodyText2Char">
    <w:name w:val="Body Text 2 Char"/>
    <w:basedOn w:val="DefaultParagraphFont"/>
    <w:link w:val="BodyText2"/>
    <w:rsid w:val="00261B0C"/>
    <w:rPr>
      <w:rFonts w:ascii="Myriad Pro" w:eastAsia="Times New Roman" w:hAnsi="Myriad Pro" w:cs="Times New Roman"/>
      <w:szCs w:val="24"/>
      <w:lang w:val="en-US"/>
    </w:rPr>
  </w:style>
  <w:style w:type="character" w:customStyle="1" w:styleId="heading4Char0">
    <w:name w:val="heading 4 Char"/>
    <w:basedOn w:val="Heading3Char"/>
    <w:link w:val="Heading41"/>
    <w:rsid w:val="00261B0C"/>
    <w:rPr>
      <w:rFonts w:ascii="Myriad Pro" w:eastAsia="Times New Roman" w:hAnsi="Myriad Pro" w:cs="Times New Roman"/>
      <w:b/>
      <w:bCs/>
      <w:color w:val="4F81BD" w:themeColor="accent1"/>
      <w:sz w:val="24"/>
      <w:szCs w:val="26"/>
      <w:lang w:val="en-US"/>
    </w:rPr>
  </w:style>
  <w:style w:type="paragraph" w:styleId="BodyText3">
    <w:name w:val="Body Text 3"/>
    <w:basedOn w:val="Normal"/>
    <w:link w:val="BodyText3Char"/>
    <w:rsid w:val="00261B0C"/>
    <w:pPr>
      <w:spacing w:after="120"/>
    </w:pPr>
    <w:rPr>
      <w:sz w:val="16"/>
      <w:szCs w:val="16"/>
    </w:rPr>
  </w:style>
  <w:style w:type="character" w:customStyle="1" w:styleId="BodyText3Char">
    <w:name w:val="Body Text 3 Char"/>
    <w:basedOn w:val="DefaultParagraphFont"/>
    <w:link w:val="BodyText3"/>
    <w:rsid w:val="00261B0C"/>
    <w:rPr>
      <w:rFonts w:ascii="Myriad Pro" w:eastAsia="Times New Roman" w:hAnsi="Myriad Pro" w:cs="Times New Roman"/>
      <w:sz w:val="16"/>
      <w:szCs w:val="16"/>
      <w:lang w:val="en-US"/>
    </w:rPr>
  </w:style>
  <w:style w:type="character" w:customStyle="1" w:styleId="Heading3Char">
    <w:name w:val="Heading 3 Char"/>
    <w:basedOn w:val="DefaultParagraphFont"/>
    <w:link w:val="Heading3"/>
    <w:rsid w:val="00261B0C"/>
    <w:rPr>
      <w:rFonts w:asciiTheme="majorHAnsi" w:eastAsiaTheme="majorEastAsia" w:hAnsiTheme="majorHAnsi" w:cstheme="majorBidi"/>
      <w:b/>
      <w:bCs/>
      <w:color w:val="4F81BD" w:themeColor="accent1"/>
      <w:szCs w:val="24"/>
      <w:lang w:val="en-US"/>
    </w:rPr>
  </w:style>
  <w:style w:type="paragraph" w:styleId="ListParagraph">
    <w:name w:val="List Paragraph"/>
    <w:basedOn w:val="Normal"/>
    <w:link w:val="ListParagraphChar"/>
    <w:uiPriority w:val="34"/>
    <w:qFormat/>
    <w:rsid w:val="00261B0C"/>
    <w:pPr>
      <w:ind w:left="720"/>
      <w:contextualSpacing/>
    </w:pPr>
  </w:style>
  <w:style w:type="character" w:customStyle="1" w:styleId="Heading2Char">
    <w:name w:val="Heading 2 Char"/>
    <w:basedOn w:val="DefaultParagraphFont"/>
    <w:link w:val="Heading2"/>
    <w:rsid w:val="00261B0C"/>
    <w:rPr>
      <w:rFonts w:asciiTheme="majorHAnsi" w:eastAsiaTheme="majorEastAsia" w:hAnsiTheme="majorHAnsi" w:cstheme="majorBidi"/>
      <w:b/>
      <w:bCs/>
      <w:color w:val="4F81BD" w:themeColor="accent1"/>
      <w:sz w:val="26"/>
      <w:szCs w:val="26"/>
      <w:lang w:val="en-US"/>
    </w:rPr>
  </w:style>
  <w:style w:type="character" w:styleId="FootnoteReference">
    <w:name w:val="footnote reference"/>
    <w:aliases w:val="ftref"/>
    <w:basedOn w:val="DefaultParagraphFont"/>
    <w:uiPriority w:val="99"/>
    <w:rsid w:val="00261B0C"/>
    <w:rPr>
      <w:rFonts w:ascii="Myriad Pro" w:hAnsi="Myriad Pro"/>
      <w:position w:val="6"/>
      <w:sz w:val="18"/>
    </w:rPr>
  </w:style>
  <w:style w:type="paragraph" w:styleId="FootnoteText">
    <w:name w:val="footnote text"/>
    <w:aliases w:val="single space,Footnote Text Char Char Char,Footnote Text Char Char Char1,Footnote Text Char Char Char2 Char,Footnote Text Char Char Char1 Char,Footnote Text Char Char,Footnote Text Quote,Footnote text,Footnote Text Char1,DBW Footnote Text"/>
    <w:basedOn w:val="Normal"/>
    <w:link w:val="FootnoteTextChar"/>
    <w:uiPriority w:val="99"/>
    <w:rsid w:val="00261B0C"/>
    <w:rPr>
      <w:rFonts w:cs="Simplified Arabic Fixed"/>
      <w:noProof/>
      <w:sz w:val="18"/>
      <w:szCs w:val="20"/>
    </w:rPr>
  </w:style>
  <w:style w:type="character" w:customStyle="1" w:styleId="FootnoteTextChar">
    <w:name w:val="Footnote Text Char"/>
    <w:aliases w:val="single space Char,Footnote Text Char Char Char Char,Footnote Text Char Char Char1 Char1,Footnote Text Char Char Char2 Char Char,Footnote Text Char Char Char1 Char Char,Footnote Text Char Char Char2,Footnote Text Quote Char"/>
    <w:basedOn w:val="DefaultParagraphFont"/>
    <w:link w:val="FootnoteText"/>
    <w:uiPriority w:val="99"/>
    <w:rsid w:val="00261B0C"/>
    <w:rPr>
      <w:rFonts w:ascii="Myriad Pro" w:eastAsia="Times New Roman" w:hAnsi="Myriad Pro" w:cs="Simplified Arabic Fixed"/>
      <w:noProof/>
      <w:sz w:val="18"/>
      <w:szCs w:val="20"/>
      <w:lang w:val="en-US"/>
    </w:rPr>
  </w:style>
  <w:style w:type="paragraph" w:customStyle="1" w:styleId="StyleHeading3SkyBlue">
    <w:name w:val="Style Heading 3 + Sky Blue"/>
    <w:basedOn w:val="Heading3"/>
    <w:rsid w:val="00261B0C"/>
    <w:pPr>
      <w:keepLines w:val="0"/>
      <w:spacing w:before="240" w:after="60"/>
    </w:pPr>
    <w:rPr>
      <w:rFonts w:ascii="Myriad Pro" w:eastAsia="Times New Roman" w:hAnsi="Myriad Pro" w:cs="Times New Roman"/>
      <w:color w:val="00CCFF"/>
      <w:sz w:val="26"/>
      <w:szCs w:val="26"/>
    </w:rPr>
  </w:style>
  <w:style w:type="paragraph" w:styleId="Subtitle">
    <w:name w:val="Subtitle"/>
    <w:basedOn w:val="Normal"/>
    <w:next w:val="Normal"/>
    <w:link w:val="SubtitleChar"/>
    <w:uiPriority w:val="11"/>
    <w:qFormat/>
    <w:rsid w:val="00AF590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F5902"/>
    <w:rPr>
      <w:rFonts w:asciiTheme="majorHAnsi" w:eastAsiaTheme="majorEastAsia" w:hAnsiTheme="majorHAnsi" w:cstheme="majorBidi"/>
      <w:i/>
      <w:iCs/>
      <w:color w:val="4F81BD" w:themeColor="accent1"/>
      <w:spacing w:val="15"/>
      <w:sz w:val="24"/>
      <w:szCs w:val="24"/>
      <w:lang w:val="en-US"/>
    </w:rPr>
  </w:style>
  <w:style w:type="paragraph" w:styleId="NoSpacing">
    <w:name w:val="No Spacing"/>
    <w:uiPriority w:val="1"/>
    <w:qFormat/>
    <w:rsid w:val="00AF5902"/>
    <w:pPr>
      <w:spacing w:after="0" w:line="240" w:lineRule="auto"/>
      <w:jc w:val="both"/>
    </w:pPr>
    <w:rPr>
      <w:rFonts w:ascii="Myriad Pro" w:eastAsia="Times New Roman" w:hAnsi="Myriad Pro" w:cs="Times New Roman"/>
      <w:szCs w:val="24"/>
      <w:lang w:val="en-US"/>
    </w:rPr>
  </w:style>
  <w:style w:type="character" w:styleId="SubtleEmphasis">
    <w:name w:val="Subtle Emphasis"/>
    <w:basedOn w:val="DefaultParagraphFont"/>
    <w:uiPriority w:val="19"/>
    <w:qFormat/>
    <w:rsid w:val="00AF5902"/>
    <w:rPr>
      <w:i/>
      <w:iCs/>
      <w:color w:val="808080" w:themeColor="text1" w:themeTint="7F"/>
    </w:rPr>
  </w:style>
  <w:style w:type="character" w:styleId="Emphasis">
    <w:name w:val="Emphasis"/>
    <w:basedOn w:val="DefaultParagraphFont"/>
    <w:uiPriority w:val="20"/>
    <w:qFormat/>
    <w:rsid w:val="00AF5902"/>
    <w:rPr>
      <w:i/>
      <w:iCs/>
    </w:rPr>
  </w:style>
  <w:style w:type="character" w:styleId="IntenseEmphasis">
    <w:name w:val="Intense Emphasis"/>
    <w:basedOn w:val="DefaultParagraphFont"/>
    <w:uiPriority w:val="21"/>
    <w:qFormat/>
    <w:rsid w:val="00AF5902"/>
    <w:rPr>
      <w:b/>
      <w:bCs/>
      <w:i/>
      <w:iCs/>
      <w:color w:val="4F81BD" w:themeColor="accent1"/>
    </w:rPr>
  </w:style>
  <w:style w:type="character" w:styleId="IntenseReference">
    <w:name w:val="Intense Reference"/>
    <w:basedOn w:val="DefaultParagraphFont"/>
    <w:uiPriority w:val="32"/>
    <w:qFormat/>
    <w:rsid w:val="00AF5902"/>
    <w:rPr>
      <w:b/>
      <w:bCs/>
      <w:smallCaps/>
      <w:color w:val="C0504D" w:themeColor="accent2"/>
      <w:spacing w:val="5"/>
      <w:u w:val="single"/>
    </w:rPr>
  </w:style>
  <w:style w:type="character" w:customStyle="1" w:styleId="Heading4Char">
    <w:name w:val="Heading 4 Char"/>
    <w:basedOn w:val="DefaultParagraphFont"/>
    <w:link w:val="Heading4"/>
    <w:uiPriority w:val="9"/>
    <w:rsid w:val="00B621B8"/>
    <w:rPr>
      <w:rFonts w:asciiTheme="majorHAnsi" w:eastAsiaTheme="majorEastAsia" w:hAnsiTheme="majorHAnsi" w:cstheme="majorBidi"/>
      <w:b/>
      <w:bCs/>
      <w:i/>
      <w:iCs/>
      <w:color w:val="4F81BD" w:themeColor="accent1"/>
      <w:szCs w:val="24"/>
      <w:lang w:val="en-US"/>
    </w:rPr>
  </w:style>
  <w:style w:type="paragraph" w:styleId="TOC1">
    <w:name w:val="toc 1"/>
    <w:basedOn w:val="Normal"/>
    <w:next w:val="Normal"/>
    <w:autoRedefine/>
    <w:uiPriority w:val="39"/>
    <w:unhideWhenUsed/>
    <w:rsid w:val="00B621B8"/>
    <w:pPr>
      <w:spacing w:after="100"/>
    </w:pPr>
  </w:style>
  <w:style w:type="paragraph" w:styleId="TOC3">
    <w:name w:val="toc 3"/>
    <w:basedOn w:val="Normal"/>
    <w:next w:val="Normal"/>
    <w:autoRedefine/>
    <w:uiPriority w:val="39"/>
    <w:unhideWhenUsed/>
    <w:rsid w:val="00B621B8"/>
    <w:pPr>
      <w:spacing w:after="100"/>
      <w:ind w:left="440"/>
    </w:pPr>
  </w:style>
  <w:style w:type="paragraph" w:styleId="TOC2">
    <w:name w:val="toc 2"/>
    <w:basedOn w:val="Normal"/>
    <w:next w:val="Normal"/>
    <w:autoRedefine/>
    <w:uiPriority w:val="39"/>
    <w:unhideWhenUsed/>
    <w:rsid w:val="00B621B8"/>
    <w:pPr>
      <w:spacing w:after="100"/>
      <w:ind w:left="220"/>
    </w:pPr>
  </w:style>
  <w:style w:type="character" w:styleId="Hyperlink">
    <w:name w:val="Hyperlink"/>
    <w:basedOn w:val="DefaultParagraphFont"/>
    <w:uiPriority w:val="99"/>
    <w:unhideWhenUsed/>
    <w:rsid w:val="00B621B8"/>
    <w:rPr>
      <w:color w:val="0000FF" w:themeColor="hyperlink"/>
      <w:u w:val="single"/>
    </w:rPr>
  </w:style>
  <w:style w:type="paragraph" w:styleId="Header">
    <w:name w:val="header"/>
    <w:basedOn w:val="Normal"/>
    <w:link w:val="HeaderChar"/>
    <w:uiPriority w:val="99"/>
    <w:unhideWhenUsed/>
    <w:rsid w:val="00D31F61"/>
    <w:pPr>
      <w:tabs>
        <w:tab w:val="center" w:pos="4513"/>
        <w:tab w:val="right" w:pos="9026"/>
      </w:tabs>
    </w:pPr>
  </w:style>
  <w:style w:type="character" w:customStyle="1" w:styleId="HeaderChar">
    <w:name w:val="Header Char"/>
    <w:basedOn w:val="DefaultParagraphFont"/>
    <w:link w:val="Header"/>
    <w:uiPriority w:val="99"/>
    <w:rsid w:val="00D31F61"/>
    <w:rPr>
      <w:rFonts w:ascii="Myriad Pro" w:eastAsia="Times New Roman" w:hAnsi="Myriad Pro" w:cs="Times New Roman"/>
      <w:szCs w:val="24"/>
      <w:lang w:val="en-US"/>
    </w:rPr>
  </w:style>
  <w:style w:type="paragraph" w:styleId="Footer">
    <w:name w:val="footer"/>
    <w:basedOn w:val="Normal"/>
    <w:link w:val="FooterChar"/>
    <w:uiPriority w:val="99"/>
    <w:unhideWhenUsed/>
    <w:rsid w:val="00D31F61"/>
    <w:pPr>
      <w:tabs>
        <w:tab w:val="center" w:pos="4513"/>
        <w:tab w:val="right" w:pos="9026"/>
      </w:tabs>
    </w:pPr>
  </w:style>
  <w:style w:type="character" w:customStyle="1" w:styleId="FooterChar">
    <w:name w:val="Footer Char"/>
    <w:basedOn w:val="DefaultParagraphFont"/>
    <w:link w:val="Footer"/>
    <w:uiPriority w:val="99"/>
    <w:rsid w:val="00D31F61"/>
    <w:rPr>
      <w:rFonts w:ascii="Myriad Pro" w:eastAsia="Times New Roman" w:hAnsi="Myriad Pro" w:cs="Times New Roman"/>
      <w:szCs w:val="24"/>
      <w:lang w:val="en-US"/>
    </w:rPr>
  </w:style>
  <w:style w:type="paragraph" w:customStyle="1" w:styleId="style992">
    <w:name w:val="style992"/>
    <w:basedOn w:val="Normal"/>
    <w:rsid w:val="0085712F"/>
    <w:pPr>
      <w:spacing w:before="100" w:beforeAutospacing="1" w:after="100" w:afterAutospacing="1"/>
      <w:jc w:val="right"/>
    </w:pPr>
    <w:rPr>
      <w:rFonts w:ascii="Times New Roman" w:hAnsi="Times New Roman"/>
      <w:sz w:val="24"/>
      <w:lang w:eastAsia="en-GB"/>
    </w:rPr>
  </w:style>
  <w:style w:type="paragraph" w:customStyle="1" w:styleId="bodytext0">
    <w:name w:val="bodytext"/>
    <w:basedOn w:val="Normal"/>
    <w:rsid w:val="0015174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DefaultParagraphFont"/>
    <w:rsid w:val="00151741"/>
  </w:style>
  <w:style w:type="character" w:customStyle="1" w:styleId="ListParagraphChar">
    <w:name w:val="List Paragraph Char"/>
    <w:basedOn w:val="DefaultParagraphFont"/>
    <w:link w:val="ListParagraph"/>
    <w:uiPriority w:val="34"/>
    <w:locked/>
    <w:rsid w:val="00353411"/>
    <w:rPr>
      <w:rFonts w:ascii="Myriad Pro" w:eastAsia="Times New Roman" w:hAnsi="Myriad Pro" w:cs="Times New Roman"/>
      <w:szCs w:val="24"/>
      <w:lang w:val="en-US"/>
    </w:rPr>
  </w:style>
  <w:style w:type="table" w:styleId="TableGrid">
    <w:name w:val="Table Grid"/>
    <w:basedOn w:val="TableNormal"/>
    <w:uiPriority w:val="59"/>
    <w:rsid w:val="0092064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46AE4"/>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Indent2">
    <w:name w:val="Body Text Indent 2"/>
    <w:basedOn w:val="Normal"/>
    <w:link w:val="BodyTextIndent2Char"/>
    <w:rsid w:val="0050047F"/>
    <w:pPr>
      <w:spacing w:after="120" w:line="480" w:lineRule="auto"/>
      <w:ind w:left="360"/>
      <w:jc w:val="left"/>
    </w:pPr>
    <w:rPr>
      <w:rFonts w:ascii="Times New Roman" w:eastAsia="MS Mincho" w:hAnsi="Times New Roman"/>
      <w:sz w:val="24"/>
      <w:lang w:val="en-GB"/>
    </w:rPr>
  </w:style>
  <w:style w:type="character" w:customStyle="1" w:styleId="BodyTextIndent2Char">
    <w:name w:val="Body Text Indent 2 Char"/>
    <w:basedOn w:val="DefaultParagraphFont"/>
    <w:link w:val="BodyTextIndent2"/>
    <w:rsid w:val="0050047F"/>
    <w:rPr>
      <w:rFonts w:ascii="Times New Roman" w:eastAsia="MS Mincho" w:hAnsi="Times New Roman" w:cs="Times New Roman"/>
      <w:sz w:val="24"/>
      <w:szCs w:val="24"/>
    </w:rPr>
  </w:style>
  <w:style w:type="paragraph" w:styleId="NormalWeb">
    <w:name w:val="Normal (Web)"/>
    <w:basedOn w:val="Normal"/>
    <w:uiPriority w:val="99"/>
    <w:unhideWhenUsed/>
    <w:rsid w:val="00314697"/>
    <w:pPr>
      <w:spacing w:before="100" w:beforeAutospacing="1" w:after="100" w:afterAutospacing="1"/>
      <w:jc w:val="left"/>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9018">
      <w:bodyDiv w:val="1"/>
      <w:marLeft w:val="0"/>
      <w:marRight w:val="0"/>
      <w:marTop w:val="0"/>
      <w:marBottom w:val="0"/>
      <w:divBdr>
        <w:top w:val="none" w:sz="0" w:space="0" w:color="auto"/>
        <w:left w:val="none" w:sz="0" w:space="0" w:color="auto"/>
        <w:bottom w:val="none" w:sz="0" w:space="0" w:color="auto"/>
        <w:right w:val="none" w:sz="0" w:space="0" w:color="auto"/>
      </w:divBdr>
    </w:div>
    <w:div w:id="258291327">
      <w:bodyDiv w:val="1"/>
      <w:marLeft w:val="0"/>
      <w:marRight w:val="0"/>
      <w:marTop w:val="0"/>
      <w:marBottom w:val="0"/>
      <w:divBdr>
        <w:top w:val="none" w:sz="0" w:space="0" w:color="auto"/>
        <w:left w:val="none" w:sz="0" w:space="0" w:color="auto"/>
        <w:bottom w:val="none" w:sz="0" w:space="0" w:color="auto"/>
        <w:right w:val="none" w:sz="0" w:space="0" w:color="auto"/>
      </w:divBdr>
    </w:div>
    <w:div w:id="322247878">
      <w:bodyDiv w:val="1"/>
      <w:marLeft w:val="0"/>
      <w:marRight w:val="0"/>
      <w:marTop w:val="0"/>
      <w:marBottom w:val="0"/>
      <w:divBdr>
        <w:top w:val="none" w:sz="0" w:space="0" w:color="auto"/>
        <w:left w:val="none" w:sz="0" w:space="0" w:color="auto"/>
        <w:bottom w:val="none" w:sz="0" w:space="0" w:color="auto"/>
        <w:right w:val="none" w:sz="0" w:space="0" w:color="auto"/>
      </w:divBdr>
      <w:divsChild>
        <w:div w:id="310332784">
          <w:marLeft w:val="1526"/>
          <w:marRight w:val="0"/>
          <w:marTop w:val="106"/>
          <w:marBottom w:val="0"/>
          <w:divBdr>
            <w:top w:val="none" w:sz="0" w:space="0" w:color="auto"/>
            <w:left w:val="none" w:sz="0" w:space="0" w:color="auto"/>
            <w:bottom w:val="none" w:sz="0" w:space="0" w:color="auto"/>
            <w:right w:val="none" w:sz="0" w:space="0" w:color="auto"/>
          </w:divBdr>
        </w:div>
        <w:div w:id="313804107">
          <w:marLeft w:val="1526"/>
          <w:marRight w:val="0"/>
          <w:marTop w:val="106"/>
          <w:marBottom w:val="0"/>
          <w:divBdr>
            <w:top w:val="none" w:sz="0" w:space="0" w:color="auto"/>
            <w:left w:val="none" w:sz="0" w:space="0" w:color="auto"/>
            <w:bottom w:val="none" w:sz="0" w:space="0" w:color="auto"/>
            <w:right w:val="none" w:sz="0" w:space="0" w:color="auto"/>
          </w:divBdr>
        </w:div>
        <w:div w:id="437330853">
          <w:marLeft w:val="1526"/>
          <w:marRight w:val="0"/>
          <w:marTop w:val="106"/>
          <w:marBottom w:val="0"/>
          <w:divBdr>
            <w:top w:val="none" w:sz="0" w:space="0" w:color="auto"/>
            <w:left w:val="none" w:sz="0" w:space="0" w:color="auto"/>
            <w:bottom w:val="none" w:sz="0" w:space="0" w:color="auto"/>
            <w:right w:val="none" w:sz="0" w:space="0" w:color="auto"/>
          </w:divBdr>
        </w:div>
        <w:div w:id="502282461">
          <w:marLeft w:val="648"/>
          <w:marRight w:val="0"/>
          <w:marTop w:val="125"/>
          <w:marBottom w:val="0"/>
          <w:divBdr>
            <w:top w:val="none" w:sz="0" w:space="0" w:color="auto"/>
            <w:left w:val="none" w:sz="0" w:space="0" w:color="auto"/>
            <w:bottom w:val="none" w:sz="0" w:space="0" w:color="auto"/>
            <w:right w:val="none" w:sz="0" w:space="0" w:color="auto"/>
          </w:divBdr>
        </w:div>
        <w:div w:id="876359717">
          <w:marLeft w:val="648"/>
          <w:marRight w:val="0"/>
          <w:marTop w:val="125"/>
          <w:marBottom w:val="0"/>
          <w:divBdr>
            <w:top w:val="none" w:sz="0" w:space="0" w:color="auto"/>
            <w:left w:val="none" w:sz="0" w:space="0" w:color="auto"/>
            <w:bottom w:val="none" w:sz="0" w:space="0" w:color="auto"/>
            <w:right w:val="none" w:sz="0" w:space="0" w:color="auto"/>
          </w:divBdr>
        </w:div>
        <w:div w:id="1358579330">
          <w:marLeft w:val="1526"/>
          <w:marRight w:val="0"/>
          <w:marTop w:val="106"/>
          <w:marBottom w:val="0"/>
          <w:divBdr>
            <w:top w:val="none" w:sz="0" w:space="0" w:color="auto"/>
            <w:left w:val="none" w:sz="0" w:space="0" w:color="auto"/>
            <w:bottom w:val="none" w:sz="0" w:space="0" w:color="auto"/>
            <w:right w:val="none" w:sz="0" w:space="0" w:color="auto"/>
          </w:divBdr>
        </w:div>
        <w:div w:id="1398043684">
          <w:marLeft w:val="1526"/>
          <w:marRight w:val="0"/>
          <w:marTop w:val="106"/>
          <w:marBottom w:val="0"/>
          <w:divBdr>
            <w:top w:val="none" w:sz="0" w:space="0" w:color="auto"/>
            <w:left w:val="none" w:sz="0" w:space="0" w:color="auto"/>
            <w:bottom w:val="none" w:sz="0" w:space="0" w:color="auto"/>
            <w:right w:val="none" w:sz="0" w:space="0" w:color="auto"/>
          </w:divBdr>
        </w:div>
        <w:div w:id="1576935261">
          <w:marLeft w:val="1526"/>
          <w:marRight w:val="0"/>
          <w:marTop w:val="106"/>
          <w:marBottom w:val="0"/>
          <w:divBdr>
            <w:top w:val="none" w:sz="0" w:space="0" w:color="auto"/>
            <w:left w:val="none" w:sz="0" w:space="0" w:color="auto"/>
            <w:bottom w:val="none" w:sz="0" w:space="0" w:color="auto"/>
            <w:right w:val="none" w:sz="0" w:space="0" w:color="auto"/>
          </w:divBdr>
        </w:div>
      </w:divsChild>
    </w:div>
    <w:div w:id="415711792">
      <w:bodyDiv w:val="1"/>
      <w:marLeft w:val="0"/>
      <w:marRight w:val="0"/>
      <w:marTop w:val="0"/>
      <w:marBottom w:val="0"/>
      <w:divBdr>
        <w:top w:val="none" w:sz="0" w:space="0" w:color="auto"/>
        <w:left w:val="none" w:sz="0" w:space="0" w:color="auto"/>
        <w:bottom w:val="none" w:sz="0" w:space="0" w:color="auto"/>
        <w:right w:val="none" w:sz="0" w:space="0" w:color="auto"/>
      </w:divBdr>
      <w:divsChild>
        <w:div w:id="533230524">
          <w:marLeft w:val="1166"/>
          <w:marRight w:val="0"/>
          <w:marTop w:val="115"/>
          <w:marBottom w:val="0"/>
          <w:divBdr>
            <w:top w:val="none" w:sz="0" w:space="0" w:color="auto"/>
            <w:left w:val="none" w:sz="0" w:space="0" w:color="auto"/>
            <w:bottom w:val="none" w:sz="0" w:space="0" w:color="auto"/>
            <w:right w:val="none" w:sz="0" w:space="0" w:color="auto"/>
          </w:divBdr>
        </w:div>
        <w:div w:id="761102208">
          <w:marLeft w:val="1166"/>
          <w:marRight w:val="0"/>
          <w:marTop w:val="115"/>
          <w:marBottom w:val="0"/>
          <w:divBdr>
            <w:top w:val="none" w:sz="0" w:space="0" w:color="auto"/>
            <w:left w:val="none" w:sz="0" w:space="0" w:color="auto"/>
            <w:bottom w:val="none" w:sz="0" w:space="0" w:color="auto"/>
            <w:right w:val="none" w:sz="0" w:space="0" w:color="auto"/>
          </w:divBdr>
        </w:div>
        <w:div w:id="1799684703">
          <w:marLeft w:val="1166"/>
          <w:marRight w:val="0"/>
          <w:marTop w:val="115"/>
          <w:marBottom w:val="0"/>
          <w:divBdr>
            <w:top w:val="none" w:sz="0" w:space="0" w:color="auto"/>
            <w:left w:val="none" w:sz="0" w:space="0" w:color="auto"/>
            <w:bottom w:val="none" w:sz="0" w:space="0" w:color="auto"/>
            <w:right w:val="none" w:sz="0" w:space="0" w:color="auto"/>
          </w:divBdr>
        </w:div>
        <w:div w:id="1889142315">
          <w:marLeft w:val="1166"/>
          <w:marRight w:val="0"/>
          <w:marTop w:val="115"/>
          <w:marBottom w:val="0"/>
          <w:divBdr>
            <w:top w:val="none" w:sz="0" w:space="0" w:color="auto"/>
            <w:left w:val="none" w:sz="0" w:space="0" w:color="auto"/>
            <w:bottom w:val="none" w:sz="0" w:space="0" w:color="auto"/>
            <w:right w:val="none" w:sz="0" w:space="0" w:color="auto"/>
          </w:divBdr>
        </w:div>
        <w:div w:id="2120830839">
          <w:marLeft w:val="1166"/>
          <w:marRight w:val="0"/>
          <w:marTop w:val="115"/>
          <w:marBottom w:val="0"/>
          <w:divBdr>
            <w:top w:val="none" w:sz="0" w:space="0" w:color="auto"/>
            <w:left w:val="none" w:sz="0" w:space="0" w:color="auto"/>
            <w:bottom w:val="none" w:sz="0" w:space="0" w:color="auto"/>
            <w:right w:val="none" w:sz="0" w:space="0" w:color="auto"/>
          </w:divBdr>
        </w:div>
      </w:divsChild>
    </w:div>
    <w:div w:id="468867224">
      <w:bodyDiv w:val="1"/>
      <w:marLeft w:val="0"/>
      <w:marRight w:val="0"/>
      <w:marTop w:val="0"/>
      <w:marBottom w:val="0"/>
      <w:divBdr>
        <w:top w:val="none" w:sz="0" w:space="0" w:color="auto"/>
        <w:left w:val="none" w:sz="0" w:space="0" w:color="auto"/>
        <w:bottom w:val="none" w:sz="0" w:space="0" w:color="auto"/>
        <w:right w:val="none" w:sz="0" w:space="0" w:color="auto"/>
      </w:divBdr>
    </w:div>
    <w:div w:id="544412815">
      <w:bodyDiv w:val="1"/>
      <w:marLeft w:val="0"/>
      <w:marRight w:val="0"/>
      <w:marTop w:val="0"/>
      <w:marBottom w:val="0"/>
      <w:divBdr>
        <w:top w:val="none" w:sz="0" w:space="0" w:color="auto"/>
        <w:left w:val="none" w:sz="0" w:space="0" w:color="auto"/>
        <w:bottom w:val="none" w:sz="0" w:space="0" w:color="auto"/>
        <w:right w:val="none" w:sz="0" w:space="0" w:color="auto"/>
      </w:divBdr>
      <w:divsChild>
        <w:div w:id="547450308">
          <w:marLeft w:val="2160"/>
          <w:marRight w:val="0"/>
          <w:marTop w:val="86"/>
          <w:marBottom w:val="0"/>
          <w:divBdr>
            <w:top w:val="none" w:sz="0" w:space="0" w:color="auto"/>
            <w:left w:val="none" w:sz="0" w:space="0" w:color="auto"/>
            <w:bottom w:val="none" w:sz="0" w:space="0" w:color="auto"/>
            <w:right w:val="none" w:sz="0" w:space="0" w:color="auto"/>
          </w:divBdr>
        </w:div>
        <w:div w:id="859926643">
          <w:marLeft w:val="2160"/>
          <w:marRight w:val="0"/>
          <w:marTop w:val="86"/>
          <w:marBottom w:val="0"/>
          <w:divBdr>
            <w:top w:val="none" w:sz="0" w:space="0" w:color="auto"/>
            <w:left w:val="none" w:sz="0" w:space="0" w:color="auto"/>
            <w:bottom w:val="none" w:sz="0" w:space="0" w:color="auto"/>
            <w:right w:val="none" w:sz="0" w:space="0" w:color="auto"/>
          </w:divBdr>
        </w:div>
        <w:div w:id="1782845876">
          <w:marLeft w:val="1526"/>
          <w:marRight w:val="0"/>
          <w:marTop w:val="86"/>
          <w:marBottom w:val="0"/>
          <w:divBdr>
            <w:top w:val="none" w:sz="0" w:space="0" w:color="auto"/>
            <w:left w:val="none" w:sz="0" w:space="0" w:color="auto"/>
            <w:bottom w:val="none" w:sz="0" w:space="0" w:color="auto"/>
            <w:right w:val="none" w:sz="0" w:space="0" w:color="auto"/>
          </w:divBdr>
        </w:div>
      </w:divsChild>
    </w:div>
    <w:div w:id="632710486">
      <w:bodyDiv w:val="1"/>
      <w:marLeft w:val="0"/>
      <w:marRight w:val="0"/>
      <w:marTop w:val="0"/>
      <w:marBottom w:val="0"/>
      <w:divBdr>
        <w:top w:val="none" w:sz="0" w:space="0" w:color="auto"/>
        <w:left w:val="none" w:sz="0" w:space="0" w:color="auto"/>
        <w:bottom w:val="none" w:sz="0" w:space="0" w:color="auto"/>
        <w:right w:val="none" w:sz="0" w:space="0" w:color="auto"/>
      </w:divBdr>
    </w:div>
    <w:div w:id="712652113">
      <w:bodyDiv w:val="1"/>
      <w:marLeft w:val="0"/>
      <w:marRight w:val="0"/>
      <w:marTop w:val="0"/>
      <w:marBottom w:val="0"/>
      <w:divBdr>
        <w:top w:val="none" w:sz="0" w:space="0" w:color="auto"/>
        <w:left w:val="none" w:sz="0" w:space="0" w:color="auto"/>
        <w:bottom w:val="none" w:sz="0" w:space="0" w:color="auto"/>
        <w:right w:val="none" w:sz="0" w:space="0" w:color="auto"/>
      </w:divBdr>
    </w:div>
    <w:div w:id="1056051425">
      <w:bodyDiv w:val="1"/>
      <w:marLeft w:val="0"/>
      <w:marRight w:val="0"/>
      <w:marTop w:val="0"/>
      <w:marBottom w:val="0"/>
      <w:divBdr>
        <w:top w:val="none" w:sz="0" w:space="0" w:color="auto"/>
        <w:left w:val="none" w:sz="0" w:space="0" w:color="auto"/>
        <w:bottom w:val="none" w:sz="0" w:space="0" w:color="auto"/>
        <w:right w:val="none" w:sz="0" w:space="0" w:color="auto"/>
      </w:divBdr>
    </w:div>
    <w:div w:id="1104767355">
      <w:bodyDiv w:val="1"/>
      <w:marLeft w:val="0"/>
      <w:marRight w:val="0"/>
      <w:marTop w:val="0"/>
      <w:marBottom w:val="0"/>
      <w:divBdr>
        <w:top w:val="none" w:sz="0" w:space="0" w:color="auto"/>
        <w:left w:val="none" w:sz="0" w:space="0" w:color="auto"/>
        <w:bottom w:val="none" w:sz="0" w:space="0" w:color="auto"/>
        <w:right w:val="none" w:sz="0" w:space="0" w:color="auto"/>
      </w:divBdr>
      <w:divsChild>
        <w:div w:id="611283956">
          <w:marLeft w:val="1166"/>
          <w:marRight w:val="0"/>
          <w:marTop w:val="125"/>
          <w:marBottom w:val="0"/>
          <w:divBdr>
            <w:top w:val="none" w:sz="0" w:space="0" w:color="auto"/>
            <w:left w:val="none" w:sz="0" w:space="0" w:color="auto"/>
            <w:bottom w:val="none" w:sz="0" w:space="0" w:color="auto"/>
            <w:right w:val="none" w:sz="0" w:space="0" w:color="auto"/>
          </w:divBdr>
        </w:div>
        <w:div w:id="680546284">
          <w:marLeft w:val="1166"/>
          <w:marRight w:val="0"/>
          <w:marTop w:val="125"/>
          <w:marBottom w:val="0"/>
          <w:divBdr>
            <w:top w:val="none" w:sz="0" w:space="0" w:color="auto"/>
            <w:left w:val="none" w:sz="0" w:space="0" w:color="auto"/>
            <w:bottom w:val="none" w:sz="0" w:space="0" w:color="auto"/>
            <w:right w:val="none" w:sz="0" w:space="0" w:color="auto"/>
          </w:divBdr>
        </w:div>
        <w:div w:id="1916472412">
          <w:marLeft w:val="1166"/>
          <w:marRight w:val="0"/>
          <w:marTop w:val="125"/>
          <w:marBottom w:val="0"/>
          <w:divBdr>
            <w:top w:val="none" w:sz="0" w:space="0" w:color="auto"/>
            <w:left w:val="none" w:sz="0" w:space="0" w:color="auto"/>
            <w:bottom w:val="none" w:sz="0" w:space="0" w:color="auto"/>
            <w:right w:val="none" w:sz="0" w:space="0" w:color="auto"/>
          </w:divBdr>
        </w:div>
      </w:divsChild>
    </w:div>
    <w:div w:id="1181512487">
      <w:bodyDiv w:val="1"/>
      <w:marLeft w:val="0"/>
      <w:marRight w:val="0"/>
      <w:marTop w:val="0"/>
      <w:marBottom w:val="0"/>
      <w:divBdr>
        <w:top w:val="none" w:sz="0" w:space="0" w:color="auto"/>
        <w:left w:val="none" w:sz="0" w:space="0" w:color="auto"/>
        <w:bottom w:val="none" w:sz="0" w:space="0" w:color="auto"/>
        <w:right w:val="none" w:sz="0" w:space="0" w:color="auto"/>
      </w:divBdr>
      <w:divsChild>
        <w:div w:id="1662926854">
          <w:marLeft w:val="158"/>
          <w:marRight w:val="0"/>
          <w:marTop w:val="158"/>
          <w:marBottom w:val="0"/>
          <w:divBdr>
            <w:top w:val="none" w:sz="0" w:space="0" w:color="auto"/>
            <w:left w:val="none" w:sz="0" w:space="0" w:color="auto"/>
            <w:bottom w:val="none" w:sz="0" w:space="0" w:color="auto"/>
            <w:right w:val="none" w:sz="0" w:space="0" w:color="auto"/>
          </w:divBdr>
        </w:div>
      </w:divsChild>
    </w:div>
    <w:div w:id="1268001109">
      <w:bodyDiv w:val="1"/>
      <w:marLeft w:val="0"/>
      <w:marRight w:val="0"/>
      <w:marTop w:val="0"/>
      <w:marBottom w:val="0"/>
      <w:divBdr>
        <w:top w:val="none" w:sz="0" w:space="0" w:color="auto"/>
        <w:left w:val="none" w:sz="0" w:space="0" w:color="auto"/>
        <w:bottom w:val="none" w:sz="0" w:space="0" w:color="auto"/>
        <w:right w:val="none" w:sz="0" w:space="0" w:color="auto"/>
      </w:divBdr>
    </w:div>
    <w:div w:id="1350375646">
      <w:bodyDiv w:val="1"/>
      <w:marLeft w:val="0"/>
      <w:marRight w:val="0"/>
      <w:marTop w:val="0"/>
      <w:marBottom w:val="0"/>
      <w:divBdr>
        <w:top w:val="none" w:sz="0" w:space="0" w:color="auto"/>
        <w:left w:val="none" w:sz="0" w:space="0" w:color="auto"/>
        <w:bottom w:val="none" w:sz="0" w:space="0" w:color="auto"/>
        <w:right w:val="none" w:sz="0" w:space="0" w:color="auto"/>
      </w:divBdr>
      <w:divsChild>
        <w:div w:id="11538216">
          <w:marLeft w:val="2794"/>
          <w:marRight w:val="0"/>
          <w:marTop w:val="82"/>
          <w:marBottom w:val="0"/>
          <w:divBdr>
            <w:top w:val="none" w:sz="0" w:space="0" w:color="auto"/>
            <w:left w:val="none" w:sz="0" w:space="0" w:color="auto"/>
            <w:bottom w:val="none" w:sz="0" w:space="0" w:color="auto"/>
            <w:right w:val="none" w:sz="0" w:space="0" w:color="auto"/>
          </w:divBdr>
        </w:div>
        <w:div w:id="1165364949">
          <w:marLeft w:val="2794"/>
          <w:marRight w:val="0"/>
          <w:marTop w:val="82"/>
          <w:marBottom w:val="0"/>
          <w:divBdr>
            <w:top w:val="none" w:sz="0" w:space="0" w:color="auto"/>
            <w:left w:val="none" w:sz="0" w:space="0" w:color="auto"/>
            <w:bottom w:val="none" w:sz="0" w:space="0" w:color="auto"/>
            <w:right w:val="none" w:sz="0" w:space="0" w:color="auto"/>
          </w:divBdr>
        </w:div>
        <w:div w:id="1718889724">
          <w:marLeft w:val="3514"/>
          <w:marRight w:val="0"/>
          <w:marTop w:val="82"/>
          <w:marBottom w:val="0"/>
          <w:divBdr>
            <w:top w:val="none" w:sz="0" w:space="0" w:color="auto"/>
            <w:left w:val="none" w:sz="0" w:space="0" w:color="auto"/>
            <w:bottom w:val="none" w:sz="0" w:space="0" w:color="auto"/>
            <w:right w:val="none" w:sz="0" w:space="0" w:color="auto"/>
          </w:divBdr>
        </w:div>
        <w:div w:id="1831629155">
          <w:marLeft w:val="2074"/>
          <w:marRight w:val="0"/>
          <w:marTop w:val="91"/>
          <w:marBottom w:val="0"/>
          <w:divBdr>
            <w:top w:val="none" w:sz="0" w:space="0" w:color="auto"/>
            <w:left w:val="none" w:sz="0" w:space="0" w:color="auto"/>
            <w:bottom w:val="none" w:sz="0" w:space="0" w:color="auto"/>
            <w:right w:val="none" w:sz="0" w:space="0" w:color="auto"/>
          </w:divBdr>
        </w:div>
        <w:div w:id="2069573674">
          <w:marLeft w:val="2794"/>
          <w:marRight w:val="0"/>
          <w:marTop w:val="82"/>
          <w:marBottom w:val="0"/>
          <w:divBdr>
            <w:top w:val="none" w:sz="0" w:space="0" w:color="auto"/>
            <w:left w:val="none" w:sz="0" w:space="0" w:color="auto"/>
            <w:bottom w:val="none" w:sz="0" w:space="0" w:color="auto"/>
            <w:right w:val="none" w:sz="0" w:space="0" w:color="auto"/>
          </w:divBdr>
        </w:div>
        <w:div w:id="2117141380">
          <w:marLeft w:val="2794"/>
          <w:marRight w:val="0"/>
          <w:marTop w:val="82"/>
          <w:marBottom w:val="0"/>
          <w:divBdr>
            <w:top w:val="none" w:sz="0" w:space="0" w:color="auto"/>
            <w:left w:val="none" w:sz="0" w:space="0" w:color="auto"/>
            <w:bottom w:val="none" w:sz="0" w:space="0" w:color="auto"/>
            <w:right w:val="none" w:sz="0" w:space="0" w:color="auto"/>
          </w:divBdr>
        </w:div>
      </w:divsChild>
    </w:div>
    <w:div w:id="1438521679">
      <w:bodyDiv w:val="1"/>
      <w:marLeft w:val="0"/>
      <w:marRight w:val="0"/>
      <w:marTop w:val="0"/>
      <w:marBottom w:val="0"/>
      <w:divBdr>
        <w:top w:val="none" w:sz="0" w:space="0" w:color="auto"/>
        <w:left w:val="none" w:sz="0" w:space="0" w:color="auto"/>
        <w:bottom w:val="none" w:sz="0" w:space="0" w:color="auto"/>
        <w:right w:val="none" w:sz="0" w:space="0" w:color="auto"/>
      </w:divBdr>
      <w:divsChild>
        <w:div w:id="1931575240">
          <w:marLeft w:val="360"/>
          <w:marRight w:val="0"/>
          <w:marTop w:val="26"/>
          <w:marBottom w:val="0"/>
          <w:divBdr>
            <w:top w:val="none" w:sz="0" w:space="0" w:color="auto"/>
            <w:left w:val="none" w:sz="0" w:space="0" w:color="auto"/>
            <w:bottom w:val="none" w:sz="0" w:space="0" w:color="auto"/>
            <w:right w:val="none" w:sz="0" w:space="0" w:color="auto"/>
          </w:divBdr>
        </w:div>
        <w:div w:id="1091469118">
          <w:marLeft w:val="360"/>
          <w:marRight w:val="0"/>
          <w:marTop w:val="26"/>
          <w:marBottom w:val="0"/>
          <w:divBdr>
            <w:top w:val="none" w:sz="0" w:space="0" w:color="auto"/>
            <w:left w:val="none" w:sz="0" w:space="0" w:color="auto"/>
            <w:bottom w:val="none" w:sz="0" w:space="0" w:color="auto"/>
            <w:right w:val="none" w:sz="0" w:space="0" w:color="auto"/>
          </w:divBdr>
        </w:div>
        <w:div w:id="547491744">
          <w:marLeft w:val="360"/>
          <w:marRight w:val="0"/>
          <w:marTop w:val="26"/>
          <w:marBottom w:val="0"/>
          <w:divBdr>
            <w:top w:val="none" w:sz="0" w:space="0" w:color="auto"/>
            <w:left w:val="none" w:sz="0" w:space="0" w:color="auto"/>
            <w:bottom w:val="none" w:sz="0" w:space="0" w:color="auto"/>
            <w:right w:val="none" w:sz="0" w:space="0" w:color="auto"/>
          </w:divBdr>
        </w:div>
        <w:div w:id="114836566">
          <w:marLeft w:val="360"/>
          <w:marRight w:val="0"/>
          <w:marTop w:val="26"/>
          <w:marBottom w:val="0"/>
          <w:divBdr>
            <w:top w:val="none" w:sz="0" w:space="0" w:color="auto"/>
            <w:left w:val="none" w:sz="0" w:space="0" w:color="auto"/>
            <w:bottom w:val="none" w:sz="0" w:space="0" w:color="auto"/>
            <w:right w:val="none" w:sz="0" w:space="0" w:color="auto"/>
          </w:divBdr>
        </w:div>
        <w:div w:id="847451166">
          <w:marLeft w:val="360"/>
          <w:marRight w:val="0"/>
          <w:marTop w:val="26"/>
          <w:marBottom w:val="0"/>
          <w:divBdr>
            <w:top w:val="none" w:sz="0" w:space="0" w:color="auto"/>
            <w:left w:val="none" w:sz="0" w:space="0" w:color="auto"/>
            <w:bottom w:val="none" w:sz="0" w:space="0" w:color="auto"/>
            <w:right w:val="none" w:sz="0" w:space="0" w:color="auto"/>
          </w:divBdr>
        </w:div>
      </w:divsChild>
    </w:div>
    <w:div w:id="1520388355">
      <w:bodyDiv w:val="1"/>
      <w:marLeft w:val="0"/>
      <w:marRight w:val="0"/>
      <w:marTop w:val="0"/>
      <w:marBottom w:val="0"/>
      <w:divBdr>
        <w:top w:val="none" w:sz="0" w:space="0" w:color="auto"/>
        <w:left w:val="none" w:sz="0" w:space="0" w:color="auto"/>
        <w:bottom w:val="none" w:sz="0" w:space="0" w:color="auto"/>
        <w:right w:val="none" w:sz="0" w:space="0" w:color="auto"/>
      </w:divBdr>
    </w:div>
    <w:div w:id="1533610055">
      <w:bodyDiv w:val="1"/>
      <w:marLeft w:val="0"/>
      <w:marRight w:val="0"/>
      <w:marTop w:val="0"/>
      <w:marBottom w:val="0"/>
      <w:divBdr>
        <w:top w:val="none" w:sz="0" w:space="0" w:color="auto"/>
        <w:left w:val="none" w:sz="0" w:space="0" w:color="auto"/>
        <w:bottom w:val="none" w:sz="0" w:space="0" w:color="auto"/>
        <w:right w:val="none" w:sz="0" w:space="0" w:color="auto"/>
      </w:divBdr>
      <w:divsChild>
        <w:div w:id="1128353899">
          <w:marLeft w:val="691"/>
          <w:marRight w:val="0"/>
          <w:marTop w:val="110"/>
          <w:marBottom w:val="0"/>
          <w:divBdr>
            <w:top w:val="none" w:sz="0" w:space="0" w:color="auto"/>
            <w:left w:val="none" w:sz="0" w:space="0" w:color="auto"/>
            <w:bottom w:val="none" w:sz="0" w:space="0" w:color="auto"/>
            <w:right w:val="none" w:sz="0" w:space="0" w:color="auto"/>
          </w:divBdr>
        </w:div>
        <w:div w:id="874006548">
          <w:marLeft w:val="691"/>
          <w:marRight w:val="0"/>
          <w:marTop w:val="110"/>
          <w:marBottom w:val="0"/>
          <w:divBdr>
            <w:top w:val="none" w:sz="0" w:space="0" w:color="auto"/>
            <w:left w:val="none" w:sz="0" w:space="0" w:color="auto"/>
            <w:bottom w:val="none" w:sz="0" w:space="0" w:color="auto"/>
            <w:right w:val="none" w:sz="0" w:space="0" w:color="auto"/>
          </w:divBdr>
        </w:div>
        <w:div w:id="948925906">
          <w:marLeft w:val="691"/>
          <w:marRight w:val="0"/>
          <w:marTop w:val="110"/>
          <w:marBottom w:val="0"/>
          <w:divBdr>
            <w:top w:val="none" w:sz="0" w:space="0" w:color="auto"/>
            <w:left w:val="none" w:sz="0" w:space="0" w:color="auto"/>
            <w:bottom w:val="none" w:sz="0" w:space="0" w:color="auto"/>
            <w:right w:val="none" w:sz="0" w:space="0" w:color="auto"/>
          </w:divBdr>
        </w:div>
        <w:div w:id="477957784">
          <w:marLeft w:val="691"/>
          <w:marRight w:val="0"/>
          <w:marTop w:val="110"/>
          <w:marBottom w:val="0"/>
          <w:divBdr>
            <w:top w:val="none" w:sz="0" w:space="0" w:color="auto"/>
            <w:left w:val="none" w:sz="0" w:space="0" w:color="auto"/>
            <w:bottom w:val="none" w:sz="0" w:space="0" w:color="auto"/>
            <w:right w:val="none" w:sz="0" w:space="0" w:color="auto"/>
          </w:divBdr>
        </w:div>
        <w:div w:id="1625885439">
          <w:marLeft w:val="691"/>
          <w:marRight w:val="0"/>
          <w:marTop w:val="110"/>
          <w:marBottom w:val="0"/>
          <w:divBdr>
            <w:top w:val="none" w:sz="0" w:space="0" w:color="auto"/>
            <w:left w:val="none" w:sz="0" w:space="0" w:color="auto"/>
            <w:bottom w:val="none" w:sz="0" w:space="0" w:color="auto"/>
            <w:right w:val="none" w:sz="0" w:space="0" w:color="auto"/>
          </w:divBdr>
        </w:div>
        <w:div w:id="1465735660">
          <w:marLeft w:val="691"/>
          <w:marRight w:val="0"/>
          <w:marTop w:val="110"/>
          <w:marBottom w:val="0"/>
          <w:divBdr>
            <w:top w:val="none" w:sz="0" w:space="0" w:color="auto"/>
            <w:left w:val="none" w:sz="0" w:space="0" w:color="auto"/>
            <w:bottom w:val="none" w:sz="0" w:space="0" w:color="auto"/>
            <w:right w:val="none" w:sz="0" w:space="0" w:color="auto"/>
          </w:divBdr>
        </w:div>
        <w:div w:id="1360661474">
          <w:marLeft w:val="691"/>
          <w:marRight w:val="0"/>
          <w:marTop w:val="110"/>
          <w:marBottom w:val="0"/>
          <w:divBdr>
            <w:top w:val="none" w:sz="0" w:space="0" w:color="auto"/>
            <w:left w:val="none" w:sz="0" w:space="0" w:color="auto"/>
            <w:bottom w:val="none" w:sz="0" w:space="0" w:color="auto"/>
            <w:right w:val="none" w:sz="0" w:space="0" w:color="auto"/>
          </w:divBdr>
        </w:div>
      </w:divsChild>
    </w:div>
    <w:div w:id="1590385182">
      <w:bodyDiv w:val="1"/>
      <w:marLeft w:val="0"/>
      <w:marRight w:val="0"/>
      <w:marTop w:val="0"/>
      <w:marBottom w:val="0"/>
      <w:divBdr>
        <w:top w:val="none" w:sz="0" w:space="0" w:color="auto"/>
        <w:left w:val="none" w:sz="0" w:space="0" w:color="auto"/>
        <w:bottom w:val="none" w:sz="0" w:space="0" w:color="auto"/>
        <w:right w:val="none" w:sz="0" w:space="0" w:color="auto"/>
      </w:divBdr>
    </w:div>
    <w:div w:id="1609584032">
      <w:bodyDiv w:val="1"/>
      <w:marLeft w:val="0"/>
      <w:marRight w:val="0"/>
      <w:marTop w:val="0"/>
      <w:marBottom w:val="0"/>
      <w:divBdr>
        <w:top w:val="none" w:sz="0" w:space="0" w:color="auto"/>
        <w:left w:val="none" w:sz="0" w:space="0" w:color="auto"/>
        <w:bottom w:val="none" w:sz="0" w:space="0" w:color="auto"/>
        <w:right w:val="none" w:sz="0" w:space="0" w:color="auto"/>
      </w:divBdr>
      <w:divsChild>
        <w:div w:id="1896430545">
          <w:marLeft w:val="288"/>
          <w:marRight w:val="0"/>
          <w:marTop w:val="134"/>
          <w:marBottom w:val="0"/>
          <w:divBdr>
            <w:top w:val="none" w:sz="0" w:space="0" w:color="auto"/>
            <w:left w:val="none" w:sz="0" w:space="0" w:color="auto"/>
            <w:bottom w:val="none" w:sz="0" w:space="0" w:color="auto"/>
            <w:right w:val="none" w:sz="0" w:space="0" w:color="auto"/>
          </w:divBdr>
        </w:div>
        <w:div w:id="1509950363">
          <w:marLeft w:val="1166"/>
          <w:marRight w:val="0"/>
          <w:marTop w:val="115"/>
          <w:marBottom w:val="0"/>
          <w:divBdr>
            <w:top w:val="none" w:sz="0" w:space="0" w:color="auto"/>
            <w:left w:val="none" w:sz="0" w:space="0" w:color="auto"/>
            <w:bottom w:val="none" w:sz="0" w:space="0" w:color="auto"/>
            <w:right w:val="none" w:sz="0" w:space="0" w:color="auto"/>
          </w:divBdr>
        </w:div>
        <w:div w:id="1503929202">
          <w:marLeft w:val="1166"/>
          <w:marRight w:val="0"/>
          <w:marTop w:val="115"/>
          <w:marBottom w:val="0"/>
          <w:divBdr>
            <w:top w:val="none" w:sz="0" w:space="0" w:color="auto"/>
            <w:left w:val="none" w:sz="0" w:space="0" w:color="auto"/>
            <w:bottom w:val="none" w:sz="0" w:space="0" w:color="auto"/>
            <w:right w:val="none" w:sz="0" w:space="0" w:color="auto"/>
          </w:divBdr>
        </w:div>
        <w:div w:id="1672097630">
          <w:marLeft w:val="1166"/>
          <w:marRight w:val="0"/>
          <w:marTop w:val="115"/>
          <w:marBottom w:val="0"/>
          <w:divBdr>
            <w:top w:val="none" w:sz="0" w:space="0" w:color="auto"/>
            <w:left w:val="none" w:sz="0" w:space="0" w:color="auto"/>
            <w:bottom w:val="none" w:sz="0" w:space="0" w:color="auto"/>
            <w:right w:val="none" w:sz="0" w:space="0" w:color="auto"/>
          </w:divBdr>
        </w:div>
        <w:div w:id="1083992159">
          <w:marLeft w:val="1166"/>
          <w:marRight w:val="0"/>
          <w:marTop w:val="115"/>
          <w:marBottom w:val="0"/>
          <w:divBdr>
            <w:top w:val="none" w:sz="0" w:space="0" w:color="auto"/>
            <w:left w:val="none" w:sz="0" w:space="0" w:color="auto"/>
            <w:bottom w:val="none" w:sz="0" w:space="0" w:color="auto"/>
            <w:right w:val="none" w:sz="0" w:space="0" w:color="auto"/>
          </w:divBdr>
        </w:div>
        <w:div w:id="557739402">
          <w:marLeft w:val="1166"/>
          <w:marRight w:val="0"/>
          <w:marTop w:val="115"/>
          <w:marBottom w:val="0"/>
          <w:divBdr>
            <w:top w:val="none" w:sz="0" w:space="0" w:color="auto"/>
            <w:left w:val="none" w:sz="0" w:space="0" w:color="auto"/>
            <w:bottom w:val="none" w:sz="0" w:space="0" w:color="auto"/>
            <w:right w:val="none" w:sz="0" w:space="0" w:color="auto"/>
          </w:divBdr>
        </w:div>
      </w:divsChild>
    </w:div>
    <w:div w:id="1686246578">
      <w:bodyDiv w:val="1"/>
      <w:marLeft w:val="0"/>
      <w:marRight w:val="0"/>
      <w:marTop w:val="0"/>
      <w:marBottom w:val="0"/>
      <w:divBdr>
        <w:top w:val="none" w:sz="0" w:space="0" w:color="auto"/>
        <w:left w:val="none" w:sz="0" w:space="0" w:color="auto"/>
        <w:bottom w:val="none" w:sz="0" w:space="0" w:color="auto"/>
        <w:right w:val="none" w:sz="0" w:space="0" w:color="auto"/>
      </w:divBdr>
      <w:divsChild>
        <w:div w:id="240071066">
          <w:marLeft w:val="2794"/>
          <w:marRight w:val="0"/>
          <w:marTop w:val="82"/>
          <w:marBottom w:val="0"/>
          <w:divBdr>
            <w:top w:val="none" w:sz="0" w:space="0" w:color="auto"/>
            <w:left w:val="none" w:sz="0" w:space="0" w:color="auto"/>
            <w:bottom w:val="none" w:sz="0" w:space="0" w:color="auto"/>
            <w:right w:val="none" w:sz="0" w:space="0" w:color="auto"/>
          </w:divBdr>
        </w:div>
        <w:div w:id="1220282656">
          <w:marLeft w:val="2074"/>
          <w:marRight w:val="0"/>
          <w:marTop w:val="91"/>
          <w:marBottom w:val="0"/>
          <w:divBdr>
            <w:top w:val="none" w:sz="0" w:space="0" w:color="auto"/>
            <w:left w:val="none" w:sz="0" w:space="0" w:color="auto"/>
            <w:bottom w:val="none" w:sz="0" w:space="0" w:color="auto"/>
            <w:right w:val="none" w:sz="0" w:space="0" w:color="auto"/>
          </w:divBdr>
        </w:div>
      </w:divsChild>
    </w:div>
    <w:div w:id="1698385914">
      <w:bodyDiv w:val="1"/>
      <w:marLeft w:val="0"/>
      <w:marRight w:val="0"/>
      <w:marTop w:val="0"/>
      <w:marBottom w:val="0"/>
      <w:divBdr>
        <w:top w:val="none" w:sz="0" w:space="0" w:color="auto"/>
        <w:left w:val="none" w:sz="0" w:space="0" w:color="auto"/>
        <w:bottom w:val="none" w:sz="0" w:space="0" w:color="auto"/>
        <w:right w:val="none" w:sz="0" w:space="0" w:color="auto"/>
      </w:divBdr>
      <w:divsChild>
        <w:div w:id="82918242">
          <w:marLeft w:val="1166"/>
          <w:marRight w:val="0"/>
          <w:marTop w:val="115"/>
          <w:marBottom w:val="0"/>
          <w:divBdr>
            <w:top w:val="none" w:sz="0" w:space="0" w:color="auto"/>
            <w:left w:val="none" w:sz="0" w:space="0" w:color="auto"/>
            <w:bottom w:val="none" w:sz="0" w:space="0" w:color="auto"/>
            <w:right w:val="none" w:sz="0" w:space="0" w:color="auto"/>
          </w:divBdr>
        </w:div>
        <w:div w:id="494105993">
          <w:marLeft w:val="1166"/>
          <w:marRight w:val="0"/>
          <w:marTop w:val="115"/>
          <w:marBottom w:val="0"/>
          <w:divBdr>
            <w:top w:val="none" w:sz="0" w:space="0" w:color="auto"/>
            <w:left w:val="none" w:sz="0" w:space="0" w:color="auto"/>
            <w:bottom w:val="none" w:sz="0" w:space="0" w:color="auto"/>
            <w:right w:val="none" w:sz="0" w:space="0" w:color="auto"/>
          </w:divBdr>
        </w:div>
        <w:div w:id="846211304">
          <w:marLeft w:val="274"/>
          <w:marRight w:val="0"/>
          <w:marTop w:val="134"/>
          <w:marBottom w:val="0"/>
          <w:divBdr>
            <w:top w:val="none" w:sz="0" w:space="0" w:color="auto"/>
            <w:left w:val="none" w:sz="0" w:space="0" w:color="auto"/>
            <w:bottom w:val="none" w:sz="0" w:space="0" w:color="auto"/>
            <w:right w:val="none" w:sz="0" w:space="0" w:color="auto"/>
          </w:divBdr>
        </w:div>
        <w:div w:id="889415751">
          <w:marLeft w:val="274"/>
          <w:marRight w:val="0"/>
          <w:marTop w:val="134"/>
          <w:marBottom w:val="0"/>
          <w:divBdr>
            <w:top w:val="none" w:sz="0" w:space="0" w:color="auto"/>
            <w:left w:val="none" w:sz="0" w:space="0" w:color="auto"/>
            <w:bottom w:val="none" w:sz="0" w:space="0" w:color="auto"/>
            <w:right w:val="none" w:sz="0" w:space="0" w:color="auto"/>
          </w:divBdr>
        </w:div>
        <w:div w:id="1036194692">
          <w:marLeft w:val="1166"/>
          <w:marRight w:val="0"/>
          <w:marTop w:val="115"/>
          <w:marBottom w:val="0"/>
          <w:divBdr>
            <w:top w:val="none" w:sz="0" w:space="0" w:color="auto"/>
            <w:left w:val="none" w:sz="0" w:space="0" w:color="auto"/>
            <w:bottom w:val="none" w:sz="0" w:space="0" w:color="auto"/>
            <w:right w:val="none" w:sz="0" w:space="0" w:color="auto"/>
          </w:divBdr>
        </w:div>
        <w:div w:id="1757706742">
          <w:marLeft w:val="288"/>
          <w:marRight w:val="0"/>
          <w:marTop w:val="134"/>
          <w:marBottom w:val="0"/>
          <w:divBdr>
            <w:top w:val="none" w:sz="0" w:space="0" w:color="auto"/>
            <w:left w:val="none" w:sz="0" w:space="0" w:color="auto"/>
            <w:bottom w:val="none" w:sz="0" w:space="0" w:color="auto"/>
            <w:right w:val="none" w:sz="0" w:space="0" w:color="auto"/>
          </w:divBdr>
        </w:div>
      </w:divsChild>
    </w:div>
    <w:div w:id="1775829545">
      <w:bodyDiv w:val="1"/>
      <w:marLeft w:val="0"/>
      <w:marRight w:val="0"/>
      <w:marTop w:val="0"/>
      <w:marBottom w:val="0"/>
      <w:divBdr>
        <w:top w:val="none" w:sz="0" w:space="0" w:color="auto"/>
        <w:left w:val="none" w:sz="0" w:space="0" w:color="auto"/>
        <w:bottom w:val="none" w:sz="0" w:space="0" w:color="auto"/>
        <w:right w:val="none" w:sz="0" w:space="0" w:color="auto"/>
      </w:divBdr>
      <w:divsChild>
        <w:div w:id="63450895">
          <w:marLeft w:val="648"/>
          <w:marRight w:val="0"/>
          <w:marTop w:val="134"/>
          <w:marBottom w:val="0"/>
          <w:divBdr>
            <w:top w:val="none" w:sz="0" w:space="0" w:color="auto"/>
            <w:left w:val="none" w:sz="0" w:space="0" w:color="auto"/>
            <w:bottom w:val="none" w:sz="0" w:space="0" w:color="auto"/>
            <w:right w:val="none" w:sz="0" w:space="0" w:color="auto"/>
          </w:divBdr>
        </w:div>
        <w:div w:id="72893249">
          <w:marLeft w:val="648"/>
          <w:marRight w:val="0"/>
          <w:marTop w:val="134"/>
          <w:marBottom w:val="0"/>
          <w:divBdr>
            <w:top w:val="none" w:sz="0" w:space="0" w:color="auto"/>
            <w:left w:val="none" w:sz="0" w:space="0" w:color="auto"/>
            <w:bottom w:val="none" w:sz="0" w:space="0" w:color="auto"/>
            <w:right w:val="none" w:sz="0" w:space="0" w:color="auto"/>
          </w:divBdr>
        </w:div>
        <w:div w:id="200821355">
          <w:marLeft w:val="1526"/>
          <w:marRight w:val="0"/>
          <w:marTop w:val="115"/>
          <w:marBottom w:val="0"/>
          <w:divBdr>
            <w:top w:val="none" w:sz="0" w:space="0" w:color="auto"/>
            <w:left w:val="none" w:sz="0" w:space="0" w:color="auto"/>
            <w:bottom w:val="none" w:sz="0" w:space="0" w:color="auto"/>
            <w:right w:val="none" w:sz="0" w:space="0" w:color="auto"/>
          </w:divBdr>
        </w:div>
        <w:div w:id="306210532">
          <w:marLeft w:val="1526"/>
          <w:marRight w:val="0"/>
          <w:marTop w:val="115"/>
          <w:marBottom w:val="0"/>
          <w:divBdr>
            <w:top w:val="none" w:sz="0" w:space="0" w:color="auto"/>
            <w:left w:val="none" w:sz="0" w:space="0" w:color="auto"/>
            <w:bottom w:val="none" w:sz="0" w:space="0" w:color="auto"/>
            <w:right w:val="none" w:sz="0" w:space="0" w:color="auto"/>
          </w:divBdr>
        </w:div>
        <w:div w:id="944078524">
          <w:marLeft w:val="1526"/>
          <w:marRight w:val="0"/>
          <w:marTop w:val="115"/>
          <w:marBottom w:val="0"/>
          <w:divBdr>
            <w:top w:val="none" w:sz="0" w:space="0" w:color="auto"/>
            <w:left w:val="none" w:sz="0" w:space="0" w:color="auto"/>
            <w:bottom w:val="none" w:sz="0" w:space="0" w:color="auto"/>
            <w:right w:val="none" w:sz="0" w:space="0" w:color="auto"/>
          </w:divBdr>
        </w:div>
        <w:div w:id="1122572714">
          <w:marLeft w:val="1526"/>
          <w:marRight w:val="0"/>
          <w:marTop w:val="115"/>
          <w:marBottom w:val="0"/>
          <w:divBdr>
            <w:top w:val="none" w:sz="0" w:space="0" w:color="auto"/>
            <w:left w:val="none" w:sz="0" w:space="0" w:color="auto"/>
            <w:bottom w:val="none" w:sz="0" w:space="0" w:color="auto"/>
            <w:right w:val="none" w:sz="0" w:space="0" w:color="auto"/>
          </w:divBdr>
        </w:div>
        <w:div w:id="1446272799">
          <w:marLeft w:val="1526"/>
          <w:marRight w:val="0"/>
          <w:marTop w:val="115"/>
          <w:marBottom w:val="0"/>
          <w:divBdr>
            <w:top w:val="none" w:sz="0" w:space="0" w:color="auto"/>
            <w:left w:val="none" w:sz="0" w:space="0" w:color="auto"/>
            <w:bottom w:val="none" w:sz="0" w:space="0" w:color="auto"/>
            <w:right w:val="none" w:sz="0" w:space="0" w:color="auto"/>
          </w:divBdr>
        </w:div>
      </w:divsChild>
    </w:div>
    <w:div w:id="1782383978">
      <w:bodyDiv w:val="1"/>
      <w:marLeft w:val="0"/>
      <w:marRight w:val="0"/>
      <w:marTop w:val="0"/>
      <w:marBottom w:val="0"/>
      <w:divBdr>
        <w:top w:val="none" w:sz="0" w:space="0" w:color="auto"/>
        <w:left w:val="none" w:sz="0" w:space="0" w:color="auto"/>
        <w:bottom w:val="none" w:sz="0" w:space="0" w:color="auto"/>
        <w:right w:val="none" w:sz="0" w:space="0" w:color="auto"/>
      </w:divBdr>
    </w:div>
    <w:div w:id="1800537275">
      <w:bodyDiv w:val="1"/>
      <w:marLeft w:val="0"/>
      <w:marRight w:val="0"/>
      <w:marTop w:val="0"/>
      <w:marBottom w:val="0"/>
      <w:divBdr>
        <w:top w:val="none" w:sz="0" w:space="0" w:color="auto"/>
        <w:left w:val="none" w:sz="0" w:space="0" w:color="auto"/>
        <w:bottom w:val="none" w:sz="0" w:space="0" w:color="auto"/>
        <w:right w:val="none" w:sz="0" w:space="0" w:color="auto"/>
      </w:divBdr>
      <w:divsChild>
        <w:div w:id="2107729707">
          <w:marLeft w:val="691"/>
          <w:marRight w:val="0"/>
          <w:marTop w:val="82"/>
          <w:marBottom w:val="0"/>
          <w:divBdr>
            <w:top w:val="none" w:sz="0" w:space="0" w:color="auto"/>
            <w:left w:val="none" w:sz="0" w:space="0" w:color="auto"/>
            <w:bottom w:val="none" w:sz="0" w:space="0" w:color="auto"/>
            <w:right w:val="none" w:sz="0" w:space="0" w:color="auto"/>
          </w:divBdr>
        </w:div>
        <w:div w:id="2060322597">
          <w:marLeft w:val="691"/>
          <w:marRight w:val="0"/>
          <w:marTop w:val="82"/>
          <w:marBottom w:val="0"/>
          <w:divBdr>
            <w:top w:val="none" w:sz="0" w:space="0" w:color="auto"/>
            <w:left w:val="none" w:sz="0" w:space="0" w:color="auto"/>
            <w:bottom w:val="none" w:sz="0" w:space="0" w:color="auto"/>
            <w:right w:val="none" w:sz="0" w:space="0" w:color="auto"/>
          </w:divBdr>
        </w:div>
        <w:div w:id="314574960">
          <w:marLeft w:val="691"/>
          <w:marRight w:val="0"/>
          <w:marTop w:val="82"/>
          <w:marBottom w:val="0"/>
          <w:divBdr>
            <w:top w:val="none" w:sz="0" w:space="0" w:color="auto"/>
            <w:left w:val="none" w:sz="0" w:space="0" w:color="auto"/>
            <w:bottom w:val="none" w:sz="0" w:space="0" w:color="auto"/>
            <w:right w:val="none" w:sz="0" w:space="0" w:color="auto"/>
          </w:divBdr>
        </w:div>
        <w:div w:id="1182208515">
          <w:marLeft w:val="691"/>
          <w:marRight w:val="0"/>
          <w:marTop w:val="82"/>
          <w:marBottom w:val="0"/>
          <w:divBdr>
            <w:top w:val="none" w:sz="0" w:space="0" w:color="auto"/>
            <w:left w:val="none" w:sz="0" w:space="0" w:color="auto"/>
            <w:bottom w:val="none" w:sz="0" w:space="0" w:color="auto"/>
            <w:right w:val="none" w:sz="0" w:space="0" w:color="auto"/>
          </w:divBdr>
        </w:div>
        <w:div w:id="488131702">
          <w:marLeft w:val="691"/>
          <w:marRight w:val="0"/>
          <w:marTop w:val="82"/>
          <w:marBottom w:val="0"/>
          <w:divBdr>
            <w:top w:val="none" w:sz="0" w:space="0" w:color="auto"/>
            <w:left w:val="none" w:sz="0" w:space="0" w:color="auto"/>
            <w:bottom w:val="none" w:sz="0" w:space="0" w:color="auto"/>
            <w:right w:val="none" w:sz="0" w:space="0" w:color="auto"/>
          </w:divBdr>
        </w:div>
        <w:div w:id="1609972726">
          <w:marLeft w:val="691"/>
          <w:marRight w:val="0"/>
          <w:marTop w:val="82"/>
          <w:marBottom w:val="0"/>
          <w:divBdr>
            <w:top w:val="none" w:sz="0" w:space="0" w:color="auto"/>
            <w:left w:val="none" w:sz="0" w:space="0" w:color="auto"/>
            <w:bottom w:val="none" w:sz="0" w:space="0" w:color="auto"/>
            <w:right w:val="none" w:sz="0" w:space="0" w:color="auto"/>
          </w:divBdr>
        </w:div>
      </w:divsChild>
    </w:div>
    <w:div w:id="2020623606">
      <w:bodyDiv w:val="1"/>
      <w:marLeft w:val="0"/>
      <w:marRight w:val="0"/>
      <w:marTop w:val="0"/>
      <w:marBottom w:val="0"/>
      <w:divBdr>
        <w:top w:val="none" w:sz="0" w:space="0" w:color="auto"/>
        <w:left w:val="none" w:sz="0" w:space="0" w:color="auto"/>
        <w:bottom w:val="none" w:sz="0" w:space="0" w:color="auto"/>
        <w:right w:val="none" w:sz="0" w:space="0" w:color="auto"/>
      </w:divBdr>
      <w:divsChild>
        <w:div w:id="707683204">
          <w:marLeft w:val="547"/>
          <w:marRight w:val="0"/>
          <w:marTop w:val="134"/>
          <w:marBottom w:val="0"/>
          <w:divBdr>
            <w:top w:val="none" w:sz="0" w:space="0" w:color="auto"/>
            <w:left w:val="none" w:sz="0" w:space="0" w:color="auto"/>
            <w:bottom w:val="none" w:sz="0" w:space="0" w:color="auto"/>
            <w:right w:val="none" w:sz="0" w:space="0" w:color="auto"/>
          </w:divBdr>
        </w:div>
        <w:div w:id="1593588676">
          <w:marLeft w:val="1440"/>
          <w:marRight w:val="0"/>
          <w:marTop w:val="115"/>
          <w:marBottom w:val="0"/>
          <w:divBdr>
            <w:top w:val="none" w:sz="0" w:space="0" w:color="auto"/>
            <w:left w:val="none" w:sz="0" w:space="0" w:color="auto"/>
            <w:bottom w:val="none" w:sz="0" w:space="0" w:color="auto"/>
            <w:right w:val="none" w:sz="0" w:space="0" w:color="auto"/>
          </w:divBdr>
        </w:div>
        <w:div w:id="1757288122">
          <w:marLeft w:val="1440"/>
          <w:marRight w:val="0"/>
          <w:marTop w:val="115"/>
          <w:marBottom w:val="0"/>
          <w:divBdr>
            <w:top w:val="none" w:sz="0" w:space="0" w:color="auto"/>
            <w:left w:val="none" w:sz="0" w:space="0" w:color="auto"/>
            <w:bottom w:val="none" w:sz="0" w:space="0" w:color="auto"/>
            <w:right w:val="none" w:sz="0" w:space="0" w:color="auto"/>
          </w:divBdr>
        </w:div>
        <w:div w:id="1592154181">
          <w:marLeft w:val="1440"/>
          <w:marRight w:val="0"/>
          <w:marTop w:val="115"/>
          <w:marBottom w:val="0"/>
          <w:divBdr>
            <w:top w:val="none" w:sz="0" w:space="0" w:color="auto"/>
            <w:left w:val="none" w:sz="0" w:space="0" w:color="auto"/>
            <w:bottom w:val="none" w:sz="0" w:space="0" w:color="auto"/>
            <w:right w:val="none" w:sz="0" w:space="0" w:color="auto"/>
          </w:divBdr>
        </w:div>
        <w:div w:id="1694962689">
          <w:marLeft w:val="1440"/>
          <w:marRight w:val="0"/>
          <w:marTop w:val="115"/>
          <w:marBottom w:val="0"/>
          <w:divBdr>
            <w:top w:val="none" w:sz="0" w:space="0" w:color="auto"/>
            <w:left w:val="none" w:sz="0" w:space="0" w:color="auto"/>
            <w:bottom w:val="none" w:sz="0" w:space="0" w:color="auto"/>
            <w:right w:val="none" w:sz="0" w:space="0" w:color="auto"/>
          </w:divBdr>
        </w:div>
      </w:divsChild>
    </w:div>
    <w:div w:id="2064059546">
      <w:bodyDiv w:val="1"/>
      <w:marLeft w:val="0"/>
      <w:marRight w:val="0"/>
      <w:marTop w:val="0"/>
      <w:marBottom w:val="0"/>
      <w:divBdr>
        <w:top w:val="none" w:sz="0" w:space="0" w:color="auto"/>
        <w:left w:val="none" w:sz="0" w:space="0" w:color="auto"/>
        <w:bottom w:val="none" w:sz="0" w:space="0" w:color="auto"/>
        <w:right w:val="none" w:sz="0" w:space="0" w:color="auto"/>
      </w:divBdr>
      <w:divsChild>
        <w:div w:id="118568121">
          <w:marLeft w:val="288"/>
          <w:marRight w:val="0"/>
          <w:marTop w:val="106"/>
          <w:marBottom w:val="0"/>
          <w:divBdr>
            <w:top w:val="none" w:sz="0" w:space="0" w:color="auto"/>
            <w:left w:val="none" w:sz="0" w:space="0" w:color="auto"/>
            <w:bottom w:val="none" w:sz="0" w:space="0" w:color="auto"/>
            <w:right w:val="none" w:sz="0" w:space="0" w:color="auto"/>
          </w:divBdr>
        </w:div>
        <w:div w:id="842664006">
          <w:marLeft w:val="288"/>
          <w:marRight w:val="0"/>
          <w:marTop w:val="106"/>
          <w:marBottom w:val="0"/>
          <w:divBdr>
            <w:top w:val="none" w:sz="0" w:space="0" w:color="auto"/>
            <w:left w:val="none" w:sz="0" w:space="0" w:color="auto"/>
            <w:bottom w:val="none" w:sz="0" w:space="0" w:color="auto"/>
            <w:right w:val="none" w:sz="0" w:space="0" w:color="auto"/>
          </w:divBdr>
        </w:div>
        <w:div w:id="887449970">
          <w:marLeft w:val="288"/>
          <w:marRight w:val="0"/>
          <w:marTop w:val="106"/>
          <w:marBottom w:val="0"/>
          <w:divBdr>
            <w:top w:val="none" w:sz="0" w:space="0" w:color="auto"/>
            <w:left w:val="none" w:sz="0" w:space="0" w:color="auto"/>
            <w:bottom w:val="none" w:sz="0" w:space="0" w:color="auto"/>
            <w:right w:val="none" w:sz="0" w:space="0" w:color="auto"/>
          </w:divBdr>
        </w:div>
        <w:div w:id="1939828660">
          <w:marLeft w:val="288"/>
          <w:marRight w:val="0"/>
          <w:marTop w:val="106"/>
          <w:marBottom w:val="0"/>
          <w:divBdr>
            <w:top w:val="none" w:sz="0" w:space="0" w:color="auto"/>
            <w:left w:val="none" w:sz="0" w:space="0" w:color="auto"/>
            <w:bottom w:val="none" w:sz="0" w:space="0" w:color="auto"/>
            <w:right w:val="none" w:sz="0" w:space="0" w:color="auto"/>
          </w:divBdr>
        </w:div>
      </w:divsChild>
    </w:div>
    <w:div w:id="2067143486">
      <w:bodyDiv w:val="1"/>
      <w:marLeft w:val="0"/>
      <w:marRight w:val="0"/>
      <w:marTop w:val="0"/>
      <w:marBottom w:val="0"/>
      <w:divBdr>
        <w:top w:val="none" w:sz="0" w:space="0" w:color="auto"/>
        <w:left w:val="none" w:sz="0" w:space="0" w:color="auto"/>
        <w:bottom w:val="none" w:sz="0" w:space="0" w:color="auto"/>
        <w:right w:val="none" w:sz="0" w:space="0" w:color="auto"/>
      </w:divBdr>
    </w:div>
    <w:div w:id="2106345995">
      <w:bodyDiv w:val="1"/>
      <w:marLeft w:val="0"/>
      <w:marRight w:val="0"/>
      <w:marTop w:val="0"/>
      <w:marBottom w:val="0"/>
      <w:divBdr>
        <w:top w:val="none" w:sz="0" w:space="0" w:color="auto"/>
        <w:left w:val="none" w:sz="0" w:space="0" w:color="auto"/>
        <w:bottom w:val="none" w:sz="0" w:space="0" w:color="auto"/>
        <w:right w:val="none" w:sz="0" w:space="0" w:color="auto"/>
      </w:divBdr>
      <w:divsChild>
        <w:div w:id="1714498213">
          <w:marLeft w:val="158"/>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ntTable" Target="fontTable.xml"/><Relationship Id="rId47" Type="http://schemas.openxmlformats.org/officeDocument/2006/relationships/customXml" Target="../customXml/item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dropbox.com/s/o7wpthd2qozkaft/basra%20schools%202nd_1.mpg"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CDA538.29770530"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customXml" Target="../customXml/item4.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theme" Target="theme/theme1.xml"/><Relationship Id="rId48" Type="http://schemas.openxmlformats.org/officeDocument/2006/relationships/customXml" Target="../customXml/item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oter" Target="footer2.xml"/><Relationship Id="rId46" Type="http://schemas.openxmlformats.org/officeDocument/2006/relationships/customXml" Target="../customXml/item5.xml"/><Relationship Id="rId20" Type="http://schemas.openxmlformats.org/officeDocument/2006/relationships/image" Target="media/image9.jpe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overPageProperties xmlns="http://schemas.microsoft.com/office/2006/coverPageProps">
  <PublishDate/>
  <Abstract/>
  <CompanyAddress>2008</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2015-04-09T07:00:00+00:00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1458</Value>
      <Value>1</Value>
      <Value>763</Value>
    </TaxCatchAll>
    <c4e2ab2cc9354bbf9064eeb465a566ea xmlns="1ed4137b-41b2-488b-8250-6d369ec27664">
      <Terms xmlns="http://schemas.microsoft.com/office/infopath/2007/PartnerControls"/>
    </c4e2ab2cc9354bbf9064eeb465a566ea>
    <UndpProjectNo xmlns="1ed4137b-41b2-488b-8250-6d369ec27664">00066351</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IRQ</TermName>
          <TermId xmlns="http://schemas.microsoft.com/office/infopath/2007/PartnerControls">e1e51b8b-e5a4-4466-a8c5-0d256bb12a90</TermId>
        </TermInfo>
      </Terms>
    </gc6531b704974d528487414686b72f6f>
    <_dlc_DocId xmlns="f1161f5b-24a3-4c2d-bc81-44cb9325e8ee">ATLASPDC-4-27078</_dlc_DocId>
    <_dlc_DocIdUrl xmlns="f1161f5b-24a3-4c2d-bc81-44cb9325e8ee">
      <Url>https://info.undp.org/docs/pdc/_layouts/DocIdRedir.aspx?ID=ATLASPDC-4-27078</Url>
      <Description>ATLASPDC-4-27078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EF3264-6883-455C-8B19-7162CFC0F43F}"/>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DE59F493-7DFB-419C-849F-488B812E111B}"/>
</file>

<file path=customXml/itemProps4.xml><?xml version="1.0" encoding="utf-8"?>
<ds:datastoreItem xmlns:ds="http://schemas.openxmlformats.org/officeDocument/2006/customXml" ds:itemID="{7E08FFA5-0E50-42C3-99EF-AE984C46FF59}"/>
</file>

<file path=customXml/itemProps5.xml><?xml version="1.0" encoding="utf-8"?>
<ds:datastoreItem xmlns:ds="http://schemas.openxmlformats.org/officeDocument/2006/customXml" ds:itemID="{7F98BC84-C249-4F4B-A60D-82EB1C87E027}"/>
</file>

<file path=customXml/itemProps6.xml><?xml version="1.0" encoding="utf-8"?>
<ds:datastoreItem xmlns:ds="http://schemas.openxmlformats.org/officeDocument/2006/customXml" ds:itemID="{54F65639-AA54-43B4-A673-AFF5E0676668}"/>
</file>

<file path=customXml/itemProps7.xml><?xml version="1.0" encoding="utf-8"?>
<ds:datastoreItem xmlns:ds="http://schemas.openxmlformats.org/officeDocument/2006/customXml" ds:itemID="{9A88CAC8-5389-4926-B2E3-A452FEA4D985}"/>
</file>

<file path=docProps/app.xml><?xml version="1.0" encoding="utf-8"?>
<Properties xmlns="http://schemas.openxmlformats.org/officeDocument/2006/extended-properties" xmlns:vt="http://schemas.openxmlformats.org/officeDocument/2006/docPropsVTypes">
  <Template>Normal</Template>
  <TotalTime>0</TotalTime>
  <Pages>41</Pages>
  <Words>12925</Words>
  <Characters>73675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Annual Progress Report</Company>
  <LinksUpToDate>false</LinksUpToDate>
  <CharactersWithSpaces>86428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Khan</dc:creator>
  <cp:lastModifiedBy>Jackie Khan</cp:lastModifiedBy>
  <cp:revision>2</cp:revision>
  <cp:lastPrinted>2014-05-18T13:13:00Z</cp:lastPrinted>
  <dcterms:created xsi:type="dcterms:W3CDTF">2014-11-03T11:07:00Z</dcterms:created>
  <dcterms:modified xsi:type="dcterms:W3CDTF">2014-11-03T11:07:00Z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1458;#IRQ|e1e51b8b-e5a4-4466-a8c5-0d256bb12a90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50a3da04-3c1a-45a1-ad8a-d6971c2ac815</vt:lpwstr>
  </property>
  <property fmtid="{D5CDD505-2E9C-101B-9397-08002B2CF9AE}" pid="18" name="URL">
    <vt:lpwstr/>
  </property>
  <property fmtid="{D5CDD505-2E9C-101B-9397-08002B2CF9AE}" pid="19" name="DocumentSetDescription">
    <vt:lpwstr/>
  </property>
</Properties>
</file>